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sz w:val="24"/>
          <w:szCs w:val="24"/>
        </w:rPr>
        <w:id w:val="481740124"/>
        <w:docPartObj>
          <w:docPartGallery w:val="Cover Pages"/>
          <w:docPartUnique/>
        </w:docPartObj>
      </w:sdtPr>
      <w:sdtEndPr/>
      <w:sdtContent>
        <w:bookmarkStart w:id="0" w:name="_Toc402340236" w:displacedByCustomXml="prev"/>
        <w:bookmarkEnd w:id="0" w:displacedByCustomXml="prev"/>
        <w:bookmarkStart w:id="1" w:name="_Toc402340235" w:displacedByCustomXml="prev"/>
        <w:bookmarkEnd w:id="1" w:displacedByCustomXml="prev"/>
        <w:bookmarkStart w:id="2" w:name="_Toc511035212" w:displacedByCustomXml="prev"/>
        <w:p w14:paraId="20F3DC5F" w14:textId="77777777" w:rsidR="0055222A" w:rsidRPr="0043627B" w:rsidRDefault="005408D9" w:rsidP="005408D9">
          <w:pPr>
            <w:spacing w:after="0" w:line="276" w:lineRule="auto"/>
            <w:rPr>
              <w:rFonts w:ascii="Arial" w:hAnsi="Arial" w:cs="Arial"/>
              <w:b/>
              <w:noProof/>
              <w:sz w:val="24"/>
              <w:szCs w:val="24"/>
            </w:rPr>
          </w:pPr>
          <w:r w:rsidRPr="0043627B">
            <w:rPr>
              <w:rFonts w:ascii="Arial" w:eastAsiaTheme="minorEastAsia" w:hAnsi="Arial" w:cs="Arial"/>
              <w:noProof/>
              <w:sz w:val="24"/>
              <w:szCs w:val="24"/>
              <w:lang w:val="es-ES_tradnl" w:eastAsia="es-ES"/>
            </w:rPr>
            <mc:AlternateContent>
              <mc:Choice Requires="wps">
                <w:drawing>
                  <wp:anchor distT="0" distB="0" distL="114300" distR="114300" simplePos="0" relativeHeight="251662848" behindDoc="0" locked="0" layoutInCell="1" allowOverlap="1" wp14:anchorId="3323B442" wp14:editId="7BC71320">
                    <wp:simplePos x="0" y="0"/>
                    <wp:positionH relativeFrom="column">
                      <wp:posOffset>120015</wp:posOffset>
                    </wp:positionH>
                    <wp:positionV relativeFrom="paragraph">
                      <wp:posOffset>2890520</wp:posOffset>
                    </wp:positionV>
                    <wp:extent cx="6056630" cy="287655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6056630" cy="2876550"/>
                            </a:xfrm>
                            <a:prstGeom prst="rect">
                              <a:avLst/>
                            </a:prstGeom>
                            <a:noFill/>
                            <a:ln w="6350">
                              <a:noFill/>
                            </a:ln>
                          </wps:spPr>
                          <wps:txbx>
                            <w:txbxContent>
                              <w:p w14:paraId="2E9E35BF" w14:textId="77777777" w:rsidR="000179B4" w:rsidRPr="00762F8C" w:rsidRDefault="000179B4" w:rsidP="00AD7C6B">
                                <w:pPr>
                                  <w:jc w:val="right"/>
                                  <w:rPr>
                                    <w:rFonts w:ascii="Arial" w:hAnsi="Arial" w:cs="Arial"/>
                                    <w:color w:val="FFFFFF" w:themeColor="background1"/>
                                    <w:sz w:val="48"/>
                                    <w:szCs w:val="48"/>
                                  </w:rPr>
                                </w:pPr>
                                <w:r w:rsidRPr="00762F8C">
                                  <w:rPr>
                                    <w:rFonts w:ascii="Arial" w:hAnsi="Arial" w:cs="Arial"/>
                                    <w:color w:val="FFFFFF" w:themeColor="background1"/>
                                    <w:sz w:val="48"/>
                                    <w:szCs w:val="48"/>
                                  </w:rPr>
                                  <w:t>N.º AI-INF-CI-0</w:t>
                                </w:r>
                                <w:r>
                                  <w:rPr>
                                    <w:rFonts w:ascii="Arial" w:hAnsi="Arial" w:cs="Arial"/>
                                    <w:color w:val="FFFFFF" w:themeColor="background1"/>
                                    <w:sz w:val="48"/>
                                    <w:szCs w:val="48"/>
                                  </w:rPr>
                                  <w:t>24</w:t>
                                </w:r>
                                <w:r w:rsidRPr="00762F8C">
                                  <w:rPr>
                                    <w:rFonts w:ascii="Arial" w:hAnsi="Arial" w:cs="Arial"/>
                                    <w:color w:val="FFFFFF" w:themeColor="background1"/>
                                    <w:sz w:val="48"/>
                                    <w:szCs w:val="48"/>
                                  </w:rPr>
                                  <w:t>-2022</w:t>
                                </w:r>
                              </w:p>
                              <w:p w14:paraId="0680B7FB" w14:textId="77777777" w:rsidR="000179B4" w:rsidRPr="00762F8C" w:rsidRDefault="000179B4" w:rsidP="00E420FD">
                                <w:pPr>
                                  <w:jc w:val="both"/>
                                  <w:rPr>
                                    <w:rFonts w:ascii="Arial" w:hAnsi="Arial" w:cs="Arial"/>
                                    <w:color w:val="FFFFFF" w:themeColor="background1"/>
                                    <w:sz w:val="48"/>
                                    <w:szCs w:val="48"/>
                                  </w:rPr>
                                </w:pPr>
                                <w:r w:rsidRPr="00E420FD">
                                  <w:rPr>
                                    <w:rFonts w:ascii="Arial" w:hAnsi="Arial" w:cs="Arial"/>
                                    <w:color w:val="FFFFFF" w:themeColor="background1"/>
                                    <w:sz w:val="48"/>
                                    <w:szCs w:val="48"/>
                                  </w:rPr>
                                  <w:t>Verificación del cumplimiento por parte de la Dirección General de Aduanas de las recomendaciones emitidas por la Auditoría Interna en informes anteriores al año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23B442" id="_x0000_t202" coordsize="21600,21600" o:spt="202" path="m,l,21600r21600,l21600,xe">
                    <v:stroke joinstyle="miter"/>
                    <v:path gradientshapeok="t" o:connecttype="rect"/>
                  </v:shapetype>
                  <v:shape id="Cuadro de texto 4" o:spid="_x0000_s1026" type="#_x0000_t202" style="position:absolute;margin-left:9.45pt;margin-top:227.6pt;width:476.9pt;height:2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" filled="f" stroked="f" strokeweight=".5pt">
                    <v:textbox>
                      <w:txbxContent>
                        <w:p w14:paraId="2E9E35BF" w14:textId="77777777" w:rsidR="000179B4" w:rsidRPr="00762F8C" w:rsidRDefault="000179B4" w:rsidP="00AD7C6B">
                          <w:pPr>
                            <w:jc w:val="right"/>
                            <w:rPr>
                              <w:rFonts w:ascii="Arial" w:hAnsi="Arial" w:cs="Arial"/>
                              <w:color w:val="FFFFFF" w:themeColor="background1"/>
                              <w:sz w:val="48"/>
                              <w:szCs w:val="48"/>
                            </w:rPr>
                          </w:pPr>
                          <w:r w:rsidRPr="00762F8C">
                            <w:rPr>
                              <w:rFonts w:ascii="Arial" w:hAnsi="Arial" w:cs="Arial"/>
                              <w:color w:val="FFFFFF" w:themeColor="background1"/>
                              <w:sz w:val="48"/>
                              <w:szCs w:val="48"/>
                            </w:rPr>
                            <w:t>N.º AI-INF-CI-0</w:t>
                          </w:r>
                          <w:r>
                            <w:rPr>
                              <w:rFonts w:ascii="Arial" w:hAnsi="Arial" w:cs="Arial"/>
                              <w:color w:val="FFFFFF" w:themeColor="background1"/>
                              <w:sz w:val="48"/>
                              <w:szCs w:val="48"/>
                            </w:rPr>
                            <w:t>24</w:t>
                          </w:r>
                          <w:r w:rsidRPr="00762F8C">
                            <w:rPr>
                              <w:rFonts w:ascii="Arial" w:hAnsi="Arial" w:cs="Arial"/>
                              <w:color w:val="FFFFFF" w:themeColor="background1"/>
                              <w:sz w:val="48"/>
                              <w:szCs w:val="48"/>
                            </w:rPr>
                            <w:t>-2022</w:t>
                          </w:r>
                        </w:p>
                        <w:p w14:paraId="0680B7FB" w14:textId="77777777" w:rsidR="000179B4" w:rsidRPr="00762F8C" w:rsidRDefault="000179B4" w:rsidP="00E420FD">
                          <w:pPr>
                            <w:jc w:val="both"/>
                            <w:rPr>
                              <w:rFonts w:ascii="Arial" w:hAnsi="Arial" w:cs="Arial"/>
                              <w:color w:val="FFFFFF" w:themeColor="background1"/>
                              <w:sz w:val="48"/>
                              <w:szCs w:val="48"/>
                            </w:rPr>
                          </w:pPr>
                          <w:r w:rsidRPr="00E420FD">
                            <w:rPr>
                              <w:rFonts w:ascii="Arial" w:hAnsi="Arial" w:cs="Arial"/>
                              <w:color w:val="FFFFFF" w:themeColor="background1"/>
                              <w:sz w:val="48"/>
                              <w:szCs w:val="48"/>
                            </w:rPr>
                            <w:t>Verificación del cumplimiento por parte de la Dirección General de Aduanas de las recomendaciones emitidas por la Auditoría Interna en informes anteriores al año 2020</w:t>
                          </w:r>
                        </w:p>
                      </w:txbxContent>
                    </v:textbox>
                  </v:shape>
                </w:pict>
              </mc:Fallback>
            </mc:AlternateContent>
          </w:r>
          <w:r w:rsidR="00AD7C6B" w:rsidRPr="0043627B">
            <w:rPr>
              <w:rFonts w:ascii="Arial" w:hAnsi="Arial" w:cs="Arial"/>
              <w:b/>
              <w:noProof/>
              <w:sz w:val="24"/>
              <w:szCs w:val="24"/>
            </w:rPr>
            <w:drawing>
              <wp:anchor distT="0" distB="0" distL="114300" distR="114300" simplePos="0" relativeHeight="251651584" behindDoc="1" locked="0" layoutInCell="1" allowOverlap="1" wp14:anchorId="1F35B9F3" wp14:editId="6B2B548D">
                <wp:simplePos x="0" y="0"/>
                <wp:positionH relativeFrom="page">
                  <wp:align>left</wp:align>
                </wp:positionH>
                <wp:positionV relativeFrom="page">
                  <wp:align>top</wp:align>
                </wp:positionV>
                <wp:extent cx="7961630" cy="10050780"/>
                <wp:effectExtent l="0" t="0" r="1270" b="762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rtadas para inform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61630" cy="10050780"/>
                        </a:xfrm>
                        <a:prstGeom prst="rect">
                          <a:avLst/>
                        </a:prstGeom>
                      </pic:spPr>
                    </pic:pic>
                  </a:graphicData>
                </a:graphic>
                <wp14:sizeRelV relativeFrom="margin">
                  <wp14:pctHeight>0</wp14:pctHeight>
                </wp14:sizeRelV>
              </wp:anchor>
            </w:drawing>
          </w:r>
          <w:r w:rsidR="00AD7C6B" w:rsidRPr="0043627B">
            <w:rPr>
              <w:rFonts w:ascii="Arial" w:hAnsi="Arial" w:cs="Arial"/>
              <w:noProof/>
              <w:sz w:val="24"/>
              <w:szCs w:val="24"/>
              <w:lang w:eastAsia="es-CR"/>
            </w:rPr>
            <mc:AlternateContent>
              <mc:Choice Requires="wps">
                <w:drawing>
                  <wp:anchor distT="0" distB="0" distL="114300" distR="114300" simplePos="0" relativeHeight="251664896" behindDoc="0" locked="0" layoutInCell="1" allowOverlap="1" wp14:anchorId="785784AE" wp14:editId="5089F0EF">
                    <wp:simplePos x="0" y="0"/>
                    <wp:positionH relativeFrom="margin">
                      <wp:align>center</wp:align>
                    </wp:positionH>
                    <wp:positionV relativeFrom="paragraph">
                      <wp:posOffset>5806440</wp:posOffset>
                    </wp:positionV>
                    <wp:extent cx="6629400" cy="960120"/>
                    <wp:effectExtent l="0" t="0" r="0" b="0"/>
                    <wp:wrapSquare wrapText="bothSides"/>
                    <wp:docPr id="7" name="Text Box 5"/>
                    <wp:cNvGraphicFramePr/>
                    <a:graphic xmlns:a="http://schemas.openxmlformats.org/drawingml/2006/main">
                      <a:graphicData uri="http://schemas.microsoft.com/office/word/2010/wordprocessingShape">
                        <wps:wsp>
                          <wps:cNvSpPr txBox="1"/>
                          <wps:spPr>
                            <a:xfrm>
                              <a:off x="0" y="0"/>
                              <a:ext cx="6629400" cy="96012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692DB2" w14:textId="77777777" w:rsidR="000179B4" w:rsidRDefault="000179B4" w:rsidP="00AD7C6B">
                                <w:pPr>
                                  <w:spacing w:after="0" w:line="240" w:lineRule="auto"/>
                                  <w:jc w:val="center"/>
                                  <w:rPr>
                                    <w:rFonts w:ascii="Arial" w:hAnsi="Arial" w:cs="Arial"/>
                                    <w:color w:val="D9D9D9" w:themeColor="background1" w:themeShade="D9"/>
                                    <w:sz w:val="36"/>
                                    <w:lang w:val="es-ES"/>
                                  </w:rPr>
                                </w:pPr>
                                <w:r>
                                  <w:rPr>
                                    <w:rFonts w:ascii="Arial" w:hAnsi="Arial" w:cs="Arial"/>
                                    <w:color w:val="D9D9D9" w:themeColor="background1" w:themeShade="D9"/>
                                    <w:sz w:val="36"/>
                                    <w:lang w:val="es-ES"/>
                                  </w:rPr>
                                  <w:t>Auditoría Interna</w:t>
                                </w:r>
                              </w:p>
                              <w:p w14:paraId="5B0AC8A6" w14:textId="77777777" w:rsidR="000179B4" w:rsidRPr="00AD7C6B" w:rsidRDefault="000179B4" w:rsidP="00AD7C6B">
                                <w:pPr>
                                  <w:spacing w:after="0" w:line="240" w:lineRule="auto"/>
                                  <w:jc w:val="center"/>
                                  <w:rPr>
                                    <w:rFonts w:ascii="Arial" w:hAnsi="Arial" w:cs="Arial"/>
                                    <w:color w:val="D9D9D9" w:themeColor="background1" w:themeShade="D9"/>
                                    <w:sz w:val="36"/>
                                    <w:lang w:val="es-ES"/>
                                  </w:rPr>
                                </w:pPr>
                                <w:r>
                                  <w:rPr>
                                    <w:rFonts w:ascii="Arial" w:hAnsi="Arial" w:cs="Arial"/>
                                    <w:color w:val="D9D9D9" w:themeColor="background1" w:themeShade="D9"/>
                                    <w:sz w:val="36"/>
                                    <w:lang w:val="es-ES"/>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784AE" id="Text Box 5" o:spid="_x0000_s1027" type="#_x0000_t202" style="position:absolute;margin-left:0;margin-top:457.2pt;width:522pt;height:75.6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" filled="f" stroked="f">
                    <v:textbox>
                      <w:txbxContent>
                        <w:p w14:paraId="21692DB2" w14:textId="77777777" w:rsidR="000179B4" w:rsidRDefault="000179B4" w:rsidP="00AD7C6B">
                          <w:pPr>
                            <w:spacing w:after="0" w:line="240" w:lineRule="auto"/>
                            <w:jc w:val="center"/>
                            <w:rPr>
                              <w:rFonts w:ascii="Arial" w:hAnsi="Arial" w:cs="Arial"/>
                              <w:color w:val="D9D9D9" w:themeColor="background1" w:themeShade="D9"/>
                              <w:sz w:val="36"/>
                              <w:lang w:val="es-ES"/>
                            </w:rPr>
                          </w:pPr>
                          <w:r>
                            <w:rPr>
                              <w:rFonts w:ascii="Arial" w:hAnsi="Arial" w:cs="Arial"/>
                              <w:color w:val="D9D9D9" w:themeColor="background1" w:themeShade="D9"/>
                              <w:sz w:val="36"/>
                              <w:lang w:val="es-ES"/>
                            </w:rPr>
                            <w:t>Auditoría Interna</w:t>
                          </w:r>
                        </w:p>
                        <w:p w14:paraId="5B0AC8A6" w14:textId="77777777" w:rsidR="000179B4" w:rsidRPr="00AD7C6B" w:rsidRDefault="000179B4" w:rsidP="00AD7C6B">
                          <w:pPr>
                            <w:spacing w:after="0" w:line="240" w:lineRule="auto"/>
                            <w:jc w:val="center"/>
                            <w:rPr>
                              <w:rFonts w:ascii="Arial" w:hAnsi="Arial" w:cs="Arial"/>
                              <w:color w:val="D9D9D9" w:themeColor="background1" w:themeShade="D9"/>
                              <w:sz w:val="36"/>
                              <w:lang w:val="es-ES"/>
                            </w:rPr>
                          </w:pPr>
                          <w:r>
                            <w:rPr>
                              <w:rFonts w:ascii="Arial" w:hAnsi="Arial" w:cs="Arial"/>
                              <w:color w:val="D9D9D9" w:themeColor="background1" w:themeShade="D9"/>
                              <w:sz w:val="36"/>
                              <w:lang w:val="es-ES"/>
                            </w:rPr>
                            <w:t>2022</w:t>
                          </w:r>
                        </w:p>
                      </w:txbxContent>
                    </v:textbox>
                    <w10:wrap type="square" anchorx="margin"/>
                  </v:shape>
                </w:pict>
              </mc:Fallback>
            </mc:AlternateContent>
          </w:r>
        </w:p>
      </w:sdtContent>
    </w:sdt>
    <w:bookmarkEnd w:id="2" w:displacedByCustomXml="prev"/>
    <w:bookmarkStart w:id="3" w:name="_Toc363725340" w:displacedByCustomXml="next"/>
    <w:bookmarkStart w:id="4" w:name="_Toc390783321" w:displacedByCustomXml="next"/>
    <w:sdt>
      <w:sdtPr>
        <w:rPr>
          <w:rFonts w:ascii="Arial" w:eastAsiaTheme="minorHAnsi" w:hAnsi="Arial" w:cs="Arial"/>
          <w:b/>
          <w:color w:val="auto"/>
          <w:sz w:val="22"/>
          <w:szCs w:val="22"/>
          <w:lang w:val="es-ES"/>
        </w:rPr>
        <w:id w:val="76867763"/>
        <w:docPartObj>
          <w:docPartGallery w:val="Table of Contents"/>
          <w:docPartUnique/>
        </w:docPartObj>
      </w:sdtPr>
      <w:sdtEndPr>
        <w:rPr>
          <w:bCs/>
        </w:rPr>
      </w:sdtEndPr>
      <w:sdtContent>
        <w:p w14:paraId="4659F1F1" w14:textId="77777777" w:rsidR="00AE0FB8" w:rsidRPr="00973E6B" w:rsidRDefault="00AE0FB8">
          <w:pPr>
            <w:pStyle w:val="TtuloTDC"/>
            <w:rPr>
              <w:rFonts w:ascii="Arial" w:hAnsi="Arial" w:cs="Arial"/>
              <w:b/>
            </w:rPr>
          </w:pPr>
          <w:r w:rsidRPr="00973E6B">
            <w:rPr>
              <w:rFonts w:ascii="Arial" w:hAnsi="Arial" w:cs="Arial"/>
              <w:b/>
              <w:lang w:val="es-ES"/>
            </w:rPr>
            <w:t>Tabla de contenido</w:t>
          </w:r>
        </w:p>
        <w:bookmarkStart w:id="5" w:name="_GoBack"/>
        <w:bookmarkEnd w:id="5"/>
        <w:p w14:paraId="3834B2A5" w14:textId="3482CD50" w:rsidR="003461F0" w:rsidRDefault="00AE0FB8">
          <w:pPr>
            <w:pStyle w:val="TDC1"/>
            <w:tabs>
              <w:tab w:val="left" w:pos="440"/>
              <w:tab w:val="right" w:leader="dot" w:pos="8828"/>
            </w:tabs>
            <w:rPr>
              <w:rFonts w:eastAsiaTheme="minorEastAsia"/>
              <w:noProof/>
              <w:lang w:eastAsia="es-CR"/>
            </w:rPr>
          </w:pPr>
          <w:r w:rsidRPr="0013139F">
            <w:rPr>
              <w:rFonts w:ascii="Arial" w:hAnsi="Arial" w:cs="Arial"/>
              <w:b/>
            </w:rPr>
            <w:fldChar w:fldCharType="begin"/>
          </w:r>
          <w:r w:rsidRPr="0013139F">
            <w:rPr>
              <w:rFonts w:ascii="Arial" w:hAnsi="Arial" w:cs="Arial"/>
              <w:b/>
            </w:rPr>
            <w:instrText xml:space="preserve"> TOC \o "1-3" \h \z \u </w:instrText>
          </w:r>
          <w:r w:rsidRPr="0013139F">
            <w:rPr>
              <w:rFonts w:ascii="Arial" w:hAnsi="Arial" w:cs="Arial"/>
              <w:b/>
            </w:rPr>
            <w:fldChar w:fldCharType="separate"/>
          </w:r>
          <w:hyperlink w:anchor="_Toc124840499" w:history="1">
            <w:r w:rsidR="003461F0" w:rsidRPr="00605D15">
              <w:rPr>
                <w:rStyle w:val="Hipervnculo"/>
                <w:rFonts w:ascii="Arial" w:hAnsi="Arial" w:cs="Arial"/>
                <w:b/>
                <w:bCs/>
                <w:noProof/>
                <w:kern w:val="28"/>
                <w:lang w:eastAsia="es-ES"/>
              </w:rPr>
              <w:t>1.</w:t>
            </w:r>
            <w:r w:rsidR="003461F0">
              <w:rPr>
                <w:rFonts w:eastAsiaTheme="minorEastAsia"/>
                <w:noProof/>
                <w:lang w:eastAsia="es-CR"/>
              </w:rPr>
              <w:tab/>
            </w:r>
            <w:r w:rsidR="003461F0" w:rsidRPr="00605D15">
              <w:rPr>
                <w:rStyle w:val="Hipervnculo"/>
                <w:rFonts w:ascii="Arial" w:hAnsi="Arial" w:cs="Arial"/>
                <w:b/>
                <w:bCs/>
                <w:noProof/>
                <w:kern w:val="28"/>
                <w:lang w:eastAsia="es-ES"/>
              </w:rPr>
              <w:t>INTRODUCCIÓN</w:t>
            </w:r>
            <w:r w:rsidR="003461F0">
              <w:rPr>
                <w:noProof/>
                <w:webHidden/>
              </w:rPr>
              <w:tab/>
            </w:r>
            <w:r w:rsidR="003461F0">
              <w:rPr>
                <w:noProof/>
                <w:webHidden/>
              </w:rPr>
              <w:fldChar w:fldCharType="begin"/>
            </w:r>
            <w:r w:rsidR="003461F0">
              <w:rPr>
                <w:noProof/>
                <w:webHidden/>
              </w:rPr>
              <w:instrText xml:space="preserve"> PAGEREF _Toc124840499 \h </w:instrText>
            </w:r>
            <w:r w:rsidR="003461F0">
              <w:rPr>
                <w:noProof/>
                <w:webHidden/>
              </w:rPr>
            </w:r>
            <w:r w:rsidR="003461F0">
              <w:rPr>
                <w:noProof/>
                <w:webHidden/>
              </w:rPr>
              <w:fldChar w:fldCharType="separate"/>
            </w:r>
            <w:r w:rsidR="003461F0">
              <w:rPr>
                <w:noProof/>
                <w:webHidden/>
              </w:rPr>
              <w:t>5</w:t>
            </w:r>
            <w:r w:rsidR="003461F0">
              <w:rPr>
                <w:noProof/>
                <w:webHidden/>
              </w:rPr>
              <w:fldChar w:fldCharType="end"/>
            </w:r>
          </w:hyperlink>
        </w:p>
        <w:p w14:paraId="58B63E9A" w14:textId="1400ABA7" w:rsidR="003461F0" w:rsidRDefault="003461F0">
          <w:pPr>
            <w:pStyle w:val="TDC2"/>
            <w:tabs>
              <w:tab w:val="left" w:pos="880"/>
              <w:tab w:val="right" w:leader="dot" w:pos="8828"/>
            </w:tabs>
            <w:rPr>
              <w:rFonts w:eastAsiaTheme="minorEastAsia"/>
              <w:noProof/>
              <w:lang w:eastAsia="es-CR"/>
            </w:rPr>
          </w:pPr>
          <w:hyperlink w:anchor="_Toc124840500" w:history="1">
            <w:r w:rsidRPr="00605D15">
              <w:rPr>
                <w:rStyle w:val="Hipervnculo"/>
                <w:rFonts w:ascii="Arial" w:hAnsi="Arial" w:cs="Arial"/>
                <w:b/>
                <w:noProof/>
                <w:lang w:val="es-ES_tradnl" w:eastAsia="es-ES"/>
              </w:rPr>
              <w:t>1.1</w:t>
            </w:r>
            <w:r>
              <w:rPr>
                <w:rFonts w:eastAsiaTheme="minorEastAsia"/>
                <w:noProof/>
                <w:lang w:eastAsia="es-CR"/>
              </w:rPr>
              <w:tab/>
            </w:r>
            <w:r w:rsidRPr="00605D15">
              <w:rPr>
                <w:rStyle w:val="Hipervnculo"/>
                <w:rFonts w:ascii="Arial" w:hAnsi="Arial" w:cs="Arial"/>
                <w:b/>
                <w:noProof/>
                <w:lang w:val="es-ES_tradnl" w:eastAsia="es-ES"/>
              </w:rPr>
              <w:t>Origen</w:t>
            </w:r>
            <w:r>
              <w:rPr>
                <w:noProof/>
                <w:webHidden/>
              </w:rPr>
              <w:tab/>
            </w:r>
            <w:r>
              <w:rPr>
                <w:noProof/>
                <w:webHidden/>
              </w:rPr>
              <w:fldChar w:fldCharType="begin"/>
            </w:r>
            <w:r>
              <w:rPr>
                <w:noProof/>
                <w:webHidden/>
              </w:rPr>
              <w:instrText xml:space="preserve"> PAGEREF _Toc124840500 \h </w:instrText>
            </w:r>
            <w:r>
              <w:rPr>
                <w:noProof/>
                <w:webHidden/>
              </w:rPr>
            </w:r>
            <w:r>
              <w:rPr>
                <w:noProof/>
                <w:webHidden/>
              </w:rPr>
              <w:fldChar w:fldCharType="separate"/>
            </w:r>
            <w:r>
              <w:rPr>
                <w:noProof/>
                <w:webHidden/>
              </w:rPr>
              <w:t>5</w:t>
            </w:r>
            <w:r>
              <w:rPr>
                <w:noProof/>
                <w:webHidden/>
              </w:rPr>
              <w:fldChar w:fldCharType="end"/>
            </w:r>
          </w:hyperlink>
        </w:p>
        <w:p w14:paraId="628C91E7" w14:textId="0FF57205" w:rsidR="003461F0" w:rsidRDefault="003461F0">
          <w:pPr>
            <w:pStyle w:val="TDC2"/>
            <w:tabs>
              <w:tab w:val="left" w:pos="880"/>
              <w:tab w:val="right" w:leader="dot" w:pos="8828"/>
            </w:tabs>
            <w:rPr>
              <w:rFonts w:eastAsiaTheme="minorEastAsia"/>
              <w:noProof/>
              <w:lang w:eastAsia="es-CR"/>
            </w:rPr>
          </w:pPr>
          <w:hyperlink w:anchor="_Toc124840501" w:history="1">
            <w:r w:rsidRPr="00605D15">
              <w:rPr>
                <w:rStyle w:val="Hipervnculo"/>
                <w:rFonts w:ascii="Arial" w:hAnsi="Arial" w:cs="Arial"/>
                <w:b/>
                <w:noProof/>
                <w:lang w:val="es-ES_tradnl" w:eastAsia="es-ES"/>
              </w:rPr>
              <w:t>1.2</w:t>
            </w:r>
            <w:r>
              <w:rPr>
                <w:rFonts w:eastAsiaTheme="minorEastAsia"/>
                <w:noProof/>
                <w:lang w:eastAsia="es-CR"/>
              </w:rPr>
              <w:tab/>
            </w:r>
            <w:r w:rsidRPr="00605D15">
              <w:rPr>
                <w:rStyle w:val="Hipervnculo"/>
                <w:rFonts w:ascii="Arial" w:hAnsi="Arial" w:cs="Arial"/>
                <w:b/>
                <w:noProof/>
              </w:rPr>
              <w:t>Objetivo del estudio</w:t>
            </w:r>
            <w:r>
              <w:rPr>
                <w:noProof/>
                <w:webHidden/>
              </w:rPr>
              <w:tab/>
            </w:r>
            <w:r>
              <w:rPr>
                <w:noProof/>
                <w:webHidden/>
              </w:rPr>
              <w:fldChar w:fldCharType="begin"/>
            </w:r>
            <w:r>
              <w:rPr>
                <w:noProof/>
                <w:webHidden/>
              </w:rPr>
              <w:instrText xml:space="preserve"> PAGEREF _Toc124840501 \h </w:instrText>
            </w:r>
            <w:r>
              <w:rPr>
                <w:noProof/>
                <w:webHidden/>
              </w:rPr>
            </w:r>
            <w:r>
              <w:rPr>
                <w:noProof/>
                <w:webHidden/>
              </w:rPr>
              <w:fldChar w:fldCharType="separate"/>
            </w:r>
            <w:r>
              <w:rPr>
                <w:noProof/>
                <w:webHidden/>
              </w:rPr>
              <w:t>5</w:t>
            </w:r>
            <w:r>
              <w:rPr>
                <w:noProof/>
                <w:webHidden/>
              </w:rPr>
              <w:fldChar w:fldCharType="end"/>
            </w:r>
          </w:hyperlink>
        </w:p>
        <w:p w14:paraId="45C643B4" w14:textId="4E2AD9A4" w:rsidR="003461F0" w:rsidRDefault="003461F0">
          <w:pPr>
            <w:pStyle w:val="TDC2"/>
            <w:tabs>
              <w:tab w:val="left" w:pos="880"/>
              <w:tab w:val="right" w:leader="dot" w:pos="8828"/>
            </w:tabs>
            <w:rPr>
              <w:rFonts w:eastAsiaTheme="minorEastAsia"/>
              <w:noProof/>
              <w:lang w:eastAsia="es-CR"/>
            </w:rPr>
          </w:pPr>
          <w:hyperlink w:anchor="_Toc124840502" w:history="1">
            <w:r w:rsidRPr="00605D15">
              <w:rPr>
                <w:rStyle w:val="Hipervnculo"/>
                <w:rFonts w:ascii="Arial" w:hAnsi="Arial" w:cs="Arial"/>
                <w:b/>
                <w:noProof/>
                <w:lang w:val="es-ES_tradnl" w:eastAsia="es-ES"/>
              </w:rPr>
              <w:t>1.3</w:t>
            </w:r>
            <w:r>
              <w:rPr>
                <w:rFonts w:eastAsiaTheme="minorEastAsia"/>
                <w:noProof/>
                <w:lang w:eastAsia="es-CR"/>
              </w:rPr>
              <w:tab/>
            </w:r>
            <w:r w:rsidRPr="00605D15">
              <w:rPr>
                <w:rStyle w:val="Hipervnculo"/>
                <w:rFonts w:ascii="Arial" w:hAnsi="Arial" w:cs="Arial"/>
                <w:b/>
                <w:noProof/>
                <w:lang w:val="es-ES_tradnl" w:eastAsia="es-ES"/>
              </w:rPr>
              <w:t>Alcance</w:t>
            </w:r>
            <w:r>
              <w:rPr>
                <w:noProof/>
                <w:webHidden/>
              </w:rPr>
              <w:tab/>
            </w:r>
            <w:r>
              <w:rPr>
                <w:noProof/>
                <w:webHidden/>
              </w:rPr>
              <w:fldChar w:fldCharType="begin"/>
            </w:r>
            <w:r>
              <w:rPr>
                <w:noProof/>
                <w:webHidden/>
              </w:rPr>
              <w:instrText xml:space="preserve"> PAGEREF _Toc124840502 \h </w:instrText>
            </w:r>
            <w:r>
              <w:rPr>
                <w:noProof/>
                <w:webHidden/>
              </w:rPr>
            </w:r>
            <w:r>
              <w:rPr>
                <w:noProof/>
                <w:webHidden/>
              </w:rPr>
              <w:fldChar w:fldCharType="separate"/>
            </w:r>
            <w:r>
              <w:rPr>
                <w:noProof/>
                <w:webHidden/>
              </w:rPr>
              <w:t>5</w:t>
            </w:r>
            <w:r>
              <w:rPr>
                <w:noProof/>
                <w:webHidden/>
              </w:rPr>
              <w:fldChar w:fldCharType="end"/>
            </w:r>
          </w:hyperlink>
        </w:p>
        <w:p w14:paraId="622022BC" w14:textId="2E882CA1" w:rsidR="003461F0" w:rsidRDefault="003461F0">
          <w:pPr>
            <w:pStyle w:val="TDC2"/>
            <w:tabs>
              <w:tab w:val="left" w:pos="880"/>
              <w:tab w:val="right" w:leader="dot" w:pos="8828"/>
            </w:tabs>
            <w:rPr>
              <w:rFonts w:eastAsiaTheme="minorEastAsia"/>
              <w:noProof/>
              <w:lang w:eastAsia="es-CR"/>
            </w:rPr>
          </w:pPr>
          <w:hyperlink w:anchor="_Toc124840503" w:history="1">
            <w:r w:rsidRPr="00605D15">
              <w:rPr>
                <w:rStyle w:val="Hipervnculo"/>
                <w:rFonts w:ascii="Arial" w:hAnsi="Arial" w:cs="Arial"/>
                <w:b/>
                <w:noProof/>
                <w:lang w:val="es-ES_tradnl" w:eastAsia="es-ES"/>
              </w:rPr>
              <w:t>1.4</w:t>
            </w:r>
            <w:r>
              <w:rPr>
                <w:rFonts w:eastAsiaTheme="minorEastAsia"/>
                <w:noProof/>
                <w:lang w:eastAsia="es-CR"/>
              </w:rPr>
              <w:tab/>
            </w:r>
            <w:r w:rsidRPr="00605D15">
              <w:rPr>
                <w:rStyle w:val="Hipervnculo"/>
                <w:rFonts w:ascii="Arial" w:hAnsi="Arial" w:cs="Arial"/>
                <w:b/>
                <w:noProof/>
                <w:lang w:val="es-ES_tradnl" w:eastAsia="es-ES"/>
              </w:rPr>
              <w:t>Criterios de evaluación</w:t>
            </w:r>
            <w:r>
              <w:rPr>
                <w:noProof/>
                <w:webHidden/>
              </w:rPr>
              <w:tab/>
            </w:r>
            <w:r>
              <w:rPr>
                <w:noProof/>
                <w:webHidden/>
              </w:rPr>
              <w:fldChar w:fldCharType="begin"/>
            </w:r>
            <w:r>
              <w:rPr>
                <w:noProof/>
                <w:webHidden/>
              </w:rPr>
              <w:instrText xml:space="preserve"> PAGEREF _Toc124840503 \h </w:instrText>
            </w:r>
            <w:r>
              <w:rPr>
                <w:noProof/>
                <w:webHidden/>
              </w:rPr>
            </w:r>
            <w:r>
              <w:rPr>
                <w:noProof/>
                <w:webHidden/>
              </w:rPr>
              <w:fldChar w:fldCharType="separate"/>
            </w:r>
            <w:r>
              <w:rPr>
                <w:noProof/>
                <w:webHidden/>
              </w:rPr>
              <w:t>5</w:t>
            </w:r>
            <w:r>
              <w:rPr>
                <w:noProof/>
                <w:webHidden/>
              </w:rPr>
              <w:fldChar w:fldCharType="end"/>
            </w:r>
          </w:hyperlink>
        </w:p>
        <w:p w14:paraId="05E1780B" w14:textId="0F4C91C5" w:rsidR="003461F0" w:rsidRDefault="003461F0">
          <w:pPr>
            <w:pStyle w:val="TDC2"/>
            <w:tabs>
              <w:tab w:val="left" w:pos="880"/>
              <w:tab w:val="right" w:leader="dot" w:pos="8828"/>
            </w:tabs>
            <w:rPr>
              <w:rFonts w:eastAsiaTheme="minorEastAsia"/>
              <w:noProof/>
              <w:lang w:eastAsia="es-CR"/>
            </w:rPr>
          </w:pPr>
          <w:hyperlink w:anchor="_Toc124840504" w:history="1">
            <w:r w:rsidRPr="00605D15">
              <w:rPr>
                <w:rStyle w:val="Hipervnculo"/>
                <w:rFonts w:ascii="Arial" w:hAnsi="Arial" w:cs="Arial"/>
                <w:b/>
                <w:noProof/>
                <w:lang w:val="es-ES_tradnl" w:eastAsia="es-ES"/>
              </w:rPr>
              <w:t>1.5</w:t>
            </w:r>
            <w:r>
              <w:rPr>
                <w:rFonts w:eastAsiaTheme="minorEastAsia"/>
                <w:noProof/>
                <w:lang w:eastAsia="es-CR"/>
              </w:rPr>
              <w:tab/>
            </w:r>
            <w:r w:rsidRPr="00605D15">
              <w:rPr>
                <w:rStyle w:val="Hipervnculo"/>
                <w:rFonts w:ascii="Arial" w:hAnsi="Arial" w:cs="Arial"/>
                <w:b/>
                <w:noProof/>
                <w:lang w:val="es-ES_tradnl" w:eastAsia="es-ES"/>
              </w:rPr>
              <w:t>Metodología aplicada</w:t>
            </w:r>
            <w:r>
              <w:rPr>
                <w:noProof/>
                <w:webHidden/>
              </w:rPr>
              <w:tab/>
            </w:r>
            <w:r>
              <w:rPr>
                <w:noProof/>
                <w:webHidden/>
              </w:rPr>
              <w:fldChar w:fldCharType="begin"/>
            </w:r>
            <w:r>
              <w:rPr>
                <w:noProof/>
                <w:webHidden/>
              </w:rPr>
              <w:instrText xml:space="preserve"> PAGEREF _Toc124840504 \h </w:instrText>
            </w:r>
            <w:r>
              <w:rPr>
                <w:noProof/>
                <w:webHidden/>
              </w:rPr>
            </w:r>
            <w:r>
              <w:rPr>
                <w:noProof/>
                <w:webHidden/>
              </w:rPr>
              <w:fldChar w:fldCharType="separate"/>
            </w:r>
            <w:r>
              <w:rPr>
                <w:noProof/>
                <w:webHidden/>
              </w:rPr>
              <w:t>5</w:t>
            </w:r>
            <w:r>
              <w:rPr>
                <w:noProof/>
                <w:webHidden/>
              </w:rPr>
              <w:fldChar w:fldCharType="end"/>
            </w:r>
          </w:hyperlink>
        </w:p>
        <w:p w14:paraId="35C6E722" w14:textId="531A65CA" w:rsidR="003461F0" w:rsidRDefault="003461F0">
          <w:pPr>
            <w:pStyle w:val="TDC2"/>
            <w:tabs>
              <w:tab w:val="left" w:pos="880"/>
              <w:tab w:val="right" w:leader="dot" w:pos="8828"/>
            </w:tabs>
            <w:rPr>
              <w:rFonts w:eastAsiaTheme="minorEastAsia"/>
              <w:noProof/>
              <w:lang w:eastAsia="es-CR"/>
            </w:rPr>
          </w:pPr>
          <w:hyperlink w:anchor="_Toc124840505" w:history="1">
            <w:r w:rsidRPr="00605D15">
              <w:rPr>
                <w:rStyle w:val="Hipervnculo"/>
                <w:rFonts w:ascii="Arial" w:hAnsi="Arial" w:cs="Arial"/>
                <w:b/>
                <w:noProof/>
                <w:lang w:val="es-ES_tradnl" w:eastAsia="es-ES"/>
              </w:rPr>
              <w:t>1.6</w:t>
            </w:r>
            <w:r>
              <w:rPr>
                <w:rFonts w:eastAsiaTheme="minorEastAsia"/>
                <w:noProof/>
                <w:lang w:eastAsia="es-CR"/>
              </w:rPr>
              <w:tab/>
            </w:r>
            <w:r w:rsidRPr="00605D15">
              <w:rPr>
                <w:rStyle w:val="Hipervnculo"/>
                <w:rFonts w:ascii="Arial" w:hAnsi="Arial" w:cs="Arial"/>
                <w:b/>
                <w:noProof/>
                <w:lang w:val="es-ES_tradnl" w:eastAsia="es-ES"/>
              </w:rPr>
              <w:t>Comunicación de resultados</w:t>
            </w:r>
            <w:r>
              <w:rPr>
                <w:noProof/>
                <w:webHidden/>
              </w:rPr>
              <w:tab/>
            </w:r>
            <w:r>
              <w:rPr>
                <w:noProof/>
                <w:webHidden/>
              </w:rPr>
              <w:fldChar w:fldCharType="begin"/>
            </w:r>
            <w:r>
              <w:rPr>
                <w:noProof/>
                <w:webHidden/>
              </w:rPr>
              <w:instrText xml:space="preserve"> PAGEREF _Toc124840505 \h </w:instrText>
            </w:r>
            <w:r>
              <w:rPr>
                <w:noProof/>
                <w:webHidden/>
              </w:rPr>
            </w:r>
            <w:r>
              <w:rPr>
                <w:noProof/>
                <w:webHidden/>
              </w:rPr>
              <w:fldChar w:fldCharType="separate"/>
            </w:r>
            <w:r>
              <w:rPr>
                <w:noProof/>
                <w:webHidden/>
              </w:rPr>
              <w:t>5</w:t>
            </w:r>
            <w:r>
              <w:rPr>
                <w:noProof/>
                <w:webHidden/>
              </w:rPr>
              <w:fldChar w:fldCharType="end"/>
            </w:r>
          </w:hyperlink>
        </w:p>
        <w:p w14:paraId="2A9DD27A" w14:textId="65D55D68" w:rsidR="003461F0" w:rsidRDefault="003461F0">
          <w:pPr>
            <w:pStyle w:val="TDC2"/>
            <w:tabs>
              <w:tab w:val="left" w:pos="880"/>
              <w:tab w:val="right" w:leader="dot" w:pos="8828"/>
            </w:tabs>
            <w:rPr>
              <w:rFonts w:eastAsiaTheme="minorEastAsia"/>
              <w:noProof/>
              <w:lang w:eastAsia="es-CR"/>
            </w:rPr>
          </w:pPr>
          <w:hyperlink w:anchor="_Toc124840506" w:history="1">
            <w:r w:rsidRPr="00605D15">
              <w:rPr>
                <w:rStyle w:val="Hipervnculo"/>
                <w:rFonts w:ascii="Arial" w:hAnsi="Arial" w:cs="Arial"/>
                <w:b/>
                <w:noProof/>
                <w:lang w:val="es-ES_tradnl" w:eastAsia="es-ES"/>
              </w:rPr>
              <w:t>1.7</w:t>
            </w:r>
            <w:r>
              <w:rPr>
                <w:rFonts w:eastAsiaTheme="minorEastAsia"/>
                <w:noProof/>
                <w:lang w:eastAsia="es-CR"/>
              </w:rPr>
              <w:tab/>
            </w:r>
            <w:r w:rsidRPr="00605D15">
              <w:rPr>
                <w:rStyle w:val="Hipervnculo"/>
                <w:rFonts w:ascii="Arial" w:hAnsi="Arial" w:cs="Arial"/>
                <w:b/>
                <w:noProof/>
                <w:lang w:val="es-ES_tradnl" w:eastAsia="es-ES"/>
              </w:rPr>
              <w:t>Normativa relacionada con el control interno</w:t>
            </w:r>
            <w:r>
              <w:rPr>
                <w:noProof/>
                <w:webHidden/>
              </w:rPr>
              <w:tab/>
            </w:r>
            <w:r>
              <w:rPr>
                <w:noProof/>
                <w:webHidden/>
              </w:rPr>
              <w:fldChar w:fldCharType="begin"/>
            </w:r>
            <w:r>
              <w:rPr>
                <w:noProof/>
                <w:webHidden/>
              </w:rPr>
              <w:instrText xml:space="preserve"> PAGEREF _Toc124840506 \h </w:instrText>
            </w:r>
            <w:r>
              <w:rPr>
                <w:noProof/>
                <w:webHidden/>
              </w:rPr>
            </w:r>
            <w:r>
              <w:rPr>
                <w:noProof/>
                <w:webHidden/>
              </w:rPr>
              <w:fldChar w:fldCharType="separate"/>
            </w:r>
            <w:r>
              <w:rPr>
                <w:noProof/>
                <w:webHidden/>
              </w:rPr>
              <w:t>5</w:t>
            </w:r>
            <w:r>
              <w:rPr>
                <w:noProof/>
                <w:webHidden/>
              </w:rPr>
              <w:fldChar w:fldCharType="end"/>
            </w:r>
          </w:hyperlink>
        </w:p>
        <w:p w14:paraId="03A064F8" w14:textId="6CD5A2DD" w:rsidR="003461F0" w:rsidRDefault="003461F0">
          <w:pPr>
            <w:pStyle w:val="TDC2"/>
            <w:tabs>
              <w:tab w:val="left" w:pos="880"/>
              <w:tab w:val="right" w:leader="dot" w:pos="8828"/>
            </w:tabs>
            <w:rPr>
              <w:rFonts w:eastAsiaTheme="minorEastAsia"/>
              <w:noProof/>
              <w:lang w:eastAsia="es-CR"/>
            </w:rPr>
          </w:pPr>
          <w:hyperlink w:anchor="_Toc124840507" w:history="1">
            <w:r w:rsidRPr="00605D15">
              <w:rPr>
                <w:rStyle w:val="Hipervnculo"/>
                <w:rFonts w:ascii="Arial" w:hAnsi="Arial" w:cs="Arial"/>
                <w:b/>
                <w:noProof/>
                <w:lang w:val="es-ES_tradnl" w:eastAsia="es-ES"/>
              </w:rPr>
              <w:t>1.8</w:t>
            </w:r>
            <w:r>
              <w:rPr>
                <w:rFonts w:eastAsiaTheme="minorEastAsia"/>
                <w:noProof/>
                <w:lang w:eastAsia="es-CR"/>
              </w:rPr>
              <w:tab/>
            </w:r>
            <w:r w:rsidRPr="00605D15">
              <w:rPr>
                <w:rStyle w:val="Hipervnculo"/>
                <w:rFonts w:ascii="Arial" w:hAnsi="Arial" w:cs="Arial"/>
                <w:b/>
                <w:noProof/>
                <w:lang w:val="es-ES_tradnl" w:eastAsia="es-ES"/>
              </w:rPr>
              <w:t>Generalidades</w:t>
            </w:r>
            <w:r>
              <w:rPr>
                <w:noProof/>
                <w:webHidden/>
              </w:rPr>
              <w:tab/>
            </w:r>
            <w:r>
              <w:rPr>
                <w:noProof/>
                <w:webHidden/>
              </w:rPr>
              <w:fldChar w:fldCharType="begin"/>
            </w:r>
            <w:r>
              <w:rPr>
                <w:noProof/>
                <w:webHidden/>
              </w:rPr>
              <w:instrText xml:space="preserve"> PAGEREF _Toc124840507 \h </w:instrText>
            </w:r>
            <w:r>
              <w:rPr>
                <w:noProof/>
                <w:webHidden/>
              </w:rPr>
            </w:r>
            <w:r>
              <w:rPr>
                <w:noProof/>
                <w:webHidden/>
              </w:rPr>
              <w:fldChar w:fldCharType="separate"/>
            </w:r>
            <w:r>
              <w:rPr>
                <w:noProof/>
                <w:webHidden/>
              </w:rPr>
              <w:t>6</w:t>
            </w:r>
            <w:r>
              <w:rPr>
                <w:noProof/>
                <w:webHidden/>
              </w:rPr>
              <w:fldChar w:fldCharType="end"/>
            </w:r>
          </w:hyperlink>
        </w:p>
        <w:p w14:paraId="3B4E3EFB" w14:textId="168C285C" w:rsidR="003461F0" w:rsidRDefault="003461F0">
          <w:pPr>
            <w:pStyle w:val="TDC1"/>
            <w:tabs>
              <w:tab w:val="left" w:pos="440"/>
              <w:tab w:val="right" w:leader="dot" w:pos="8828"/>
            </w:tabs>
            <w:rPr>
              <w:rFonts w:eastAsiaTheme="minorEastAsia"/>
              <w:noProof/>
              <w:lang w:eastAsia="es-CR"/>
            </w:rPr>
          </w:pPr>
          <w:hyperlink w:anchor="_Toc124840508" w:history="1">
            <w:r w:rsidRPr="00605D15">
              <w:rPr>
                <w:rStyle w:val="Hipervnculo"/>
                <w:rFonts w:ascii="Arial" w:hAnsi="Arial" w:cs="Arial"/>
                <w:b/>
                <w:bCs/>
                <w:noProof/>
                <w:kern w:val="28"/>
                <w:lang w:eastAsia="es-ES"/>
              </w:rPr>
              <w:t>2.</w:t>
            </w:r>
            <w:r>
              <w:rPr>
                <w:rFonts w:eastAsiaTheme="minorEastAsia"/>
                <w:noProof/>
                <w:lang w:eastAsia="es-CR"/>
              </w:rPr>
              <w:tab/>
            </w:r>
            <w:r w:rsidRPr="00605D15">
              <w:rPr>
                <w:rStyle w:val="Hipervnculo"/>
                <w:rFonts w:ascii="Arial" w:hAnsi="Arial" w:cs="Arial"/>
                <w:b/>
                <w:bCs/>
                <w:noProof/>
                <w:kern w:val="28"/>
                <w:lang w:eastAsia="es-ES"/>
              </w:rPr>
              <w:t>RESULTADOS</w:t>
            </w:r>
            <w:r>
              <w:rPr>
                <w:noProof/>
                <w:webHidden/>
              </w:rPr>
              <w:tab/>
            </w:r>
            <w:r>
              <w:rPr>
                <w:noProof/>
                <w:webHidden/>
              </w:rPr>
              <w:fldChar w:fldCharType="begin"/>
            </w:r>
            <w:r>
              <w:rPr>
                <w:noProof/>
                <w:webHidden/>
              </w:rPr>
              <w:instrText xml:space="preserve"> PAGEREF _Toc124840508 \h </w:instrText>
            </w:r>
            <w:r>
              <w:rPr>
                <w:noProof/>
                <w:webHidden/>
              </w:rPr>
            </w:r>
            <w:r>
              <w:rPr>
                <w:noProof/>
                <w:webHidden/>
              </w:rPr>
              <w:fldChar w:fldCharType="separate"/>
            </w:r>
            <w:r>
              <w:rPr>
                <w:noProof/>
                <w:webHidden/>
              </w:rPr>
              <w:t>7</w:t>
            </w:r>
            <w:r>
              <w:rPr>
                <w:noProof/>
                <w:webHidden/>
              </w:rPr>
              <w:fldChar w:fldCharType="end"/>
            </w:r>
          </w:hyperlink>
        </w:p>
        <w:p w14:paraId="43D30890" w14:textId="52D24B20" w:rsidR="003461F0" w:rsidRDefault="003461F0">
          <w:pPr>
            <w:pStyle w:val="TDC1"/>
            <w:tabs>
              <w:tab w:val="left" w:pos="660"/>
              <w:tab w:val="right" w:leader="dot" w:pos="8828"/>
            </w:tabs>
            <w:rPr>
              <w:rFonts w:eastAsiaTheme="minorEastAsia"/>
              <w:noProof/>
              <w:lang w:eastAsia="es-CR"/>
            </w:rPr>
          </w:pPr>
          <w:hyperlink w:anchor="_Toc124840509" w:history="1">
            <w:r w:rsidRPr="00605D15">
              <w:rPr>
                <w:rStyle w:val="Hipervnculo"/>
                <w:rFonts w:ascii="Arial" w:hAnsi="Arial" w:cs="Arial"/>
                <w:b/>
                <w:bCs/>
                <w:noProof/>
                <w:kern w:val="28"/>
                <w:lang w:eastAsia="es-ES"/>
              </w:rPr>
              <w:t>2.1</w:t>
            </w:r>
            <w:r>
              <w:rPr>
                <w:rFonts w:eastAsiaTheme="minorEastAsia"/>
                <w:noProof/>
                <w:lang w:eastAsia="es-CR"/>
              </w:rPr>
              <w:tab/>
            </w:r>
            <w:r w:rsidRPr="00605D15">
              <w:rPr>
                <w:rStyle w:val="Hipervnculo"/>
                <w:rFonts w:ascii="Arial" w:hAnsi="Arial" w:cs="Arial"/>
                <w:b/>
                <w:bCs/>
                <w:noProof/>
                <w:kern w:val="28"/>
                <w:lang w:eastAsia="es-ES"/>
              </w:rPr>
              <w:t>Estado de las recomendaciones giradas a la Dirección General de Aduanas</w:t>
            </w:r>
            <w:r>
              <w:rPr>
                <w:noProof/>
                <w:webHidden/>
              </w:rPr>
              <w:tab/>
            </w:r>
            <w:r>
              <w:rPr>
                <w:noProof/>
                <w:webHidden/>
              </w:rPr>
              <w:fldChar w:fldCharType="begin"/>
            </w:r>
            <w:r>
              <w:rPr>
                <w:noProof/>
                <w:webHidden/>
              </w:rPr>
              <w:instrText xml:space="preserve"> PAGEREF _Toc124840509 \h </w:instrText>
            </w:r>
            <w:r>
              <w:rPr>
                <w:noProof/>
                <w:webHidden/>
              </w:rPr>
            </w:r>
            <w:r>
              <w:rPr>
                <w:noProof/>
                <w:webHidden/>
              </w:rPr>
              <w:fldChar w:fldCharType="separate"/>
            </w:r>
            <w:r>
              <w:rPr>
                <w:noProof/>
                <w:webHidden/>
              </w:rPr>
              <w:t>7</w:t>
            </w:r>
            <w:r>
              <w:rPr>
                <w:noProof/>
                <w:webHidden/>
              </w:rPr>
              <w:fldChar w:fldCharType="end"/>
            </w:r>
          </w:hyperlink>
        </w:p>
        <w:p w14:paraId="11FC4CF0" w14:textId="55000AD7" w:rsidR="003461F0" w:rsidRDefault="003461F0">
          <w:pPr>
            <w:pStyle w:val="TDC1"/>
            <w:tabs>
              <w:tab w:val="left" w:pos="660"/>
              <w:tab w:val="right" w:leader="dot" w:pos="8828"/>
            </w:tabs>
            <w:rPr>
              <w:rFonts w:eastAsiaTheme="minorEastAsia"/>
              <w:noProof/>
              <w:lang w:eastAsia="es-CR"/>
            </w:rPr>
          </w:pPr>
          <w:hyperlink w:anchor="_Toc124840510" w:history="1">
            <w:r w:rsidRPr="00605D15">
              <w:rPr>
                <w:rStyle w:val="Hipervnculo"/>
                <w:rFonts w:ascii="Arial" w:hAnsi="Arial" w:cs="Arial"/>
                <w:b/>
                <w:bCs/>
                <w:noProof/>
                <w:kern w:val="28"/>
                <w:lang w:eastAsia="es-ES"/>
              </w:rPr>
              <w:t>2.2</w:t>
            </w:r>
            <w:r>
              <w:rPr>
                <w:rFonts w:eastAsiaTheme="minorEastAsia"/>
                <w:noProof/>
                <w:lang w:eastAsia="es-CR"/>
              </w:rPr>
              <w:tab/>
            </w:r>
            <w:r w:rsidRPr="00605D15">
              <w:rPr>
                <w:rStyle w:val="Hipervnculo"/>
                <w:rFonts w:ascii="Arial" w:hAnsi="Arial" w:cs="Arial"/>
                <w:b/>
                <w:bCs/>
                <w:noProof/>
                <w:kern w:val="28"/>
                <w:lang w:eastAsia="es-ES"/>
              </w:rPr>
              <w:t>Sobre las 10 recomendaciones en proceso de cumplimiento</w:t>
            </w:r>
            <w:r>
              <w:rPr>
                <w:noProof/>
                <w:webHidden/>
              </w:rPr>
              <w:tab/>
            </w:r>
            <w:r>
              <w:rPr>
                <w:noProof/>
                <w:webHidden/>
              </w:rPr>
              <w:fldChar w:fldCharType="begin"/>
            </w:r>
            <w:r>
              <w:rPr>
                <w:noProof/>
                <w:webHidden/>
              </w:rPr>
              <w:instrText xml:space="preserve"> PAGEREF _Toc124840510 \h </w:instrText>
            </w:r>
            <w:r>
              <w:rPr>
                <w:noProof/>
                <w:webHidden/>
              </w:rPr>
            </w:r>
            <w:r>
              <w:rPr>
                <w:noProof/>
                <w:webHidden/>
              </w:rPr>
              <w:fldChar w:fldCharType="separate"/>
            </w:r>
            <w:r>
              <w:rPr>
                <w:noProof/>
                <w:webHidden/>
              </w:rPr>
              <w:t>7</w:t>
            </w:r>
            <w:r>
              <w:rPr>
                <w:noProof/>
                <w:webHidden/>
              </w:rPr>
              <w:fldChar w:fldCharType="end"/>
            </w:r>
          </w:hyperlink>
        </w:p>
        <w:p w14:paraId="172057C0" w14:textId="284E248B" w:rsidR="003461F0" w:rsidRDefault="003461F0">
          <w:pPr>
            <w:pStyle w:val="TDC1"/>
            <w:tabs>
              <w:tab w:val="right" w:leader="dot" w:pos="8828"/>
            </w:tabs>
            <w:rPr>
              <w:rFonts w:eastAsiaTheme="minorEastAsia"/>
              <w:noProof/>
              <w:lang w:eastAsia="es-CR"/>
            </w:rPr>
          </w:pPr>
          <w:hyperlink w:anchor="_Toc124840511" w:history="1">
            <w:r w:rsidRPr="00605D15">
              <w:rPr>
                <w:rStyle w:val="Hipervnculo"/>
                <w:rFonts w:ascii="Arial" w:hAnsi="Arial" w:cs="Arial"/>
                <w:b/>
                <w:bCs/>
                <w:noProof/>
                <w:kern w:val="28"/>
                <w:lang w:eastAsia="es-ES"/>
              </w:rPr>
              <w:t>2.2.1 Convenio para el uso del equipo de Rayos “X” en la Aduana La Anexión</w:t>
            </w:r>
            <w:r>
              <w:rPr>
                <w:noProof/>
                <w:webHidden/>
              </w:rPr>
              <w:tab/>
            </w:r>
            <w:r>
              <w:rPr>
                <w:noProof/>
                <w:webHidden/>
              </w:rPr>
              <w:fldChar w:fldCharType="begin"/>
            </w:r>
            <w:r>
              <w:rPr>
                <w:noProof/>
                <w:webHidden/>
              </w:rPr>
              <w:instrText xml:space="preserve"> PAGEREF _Toc124840511 \h </w:instrText>
            </w:r>
            <w:r>
              <w:rPr>
                <w:noProof/>
                <w:webHidden/>
              </w:rPr>
            </w:r>
            <w:r>
              <w:rPr>
                <w:noProof/>
                <w:webHidden/>
              </w:rPr>
              <w:fldChar w:fldCharType="separate"/>
            </w:r>
            <w:r>
              <w:rPr>
                <w:noProof/>
                <w:webHidden/>
              </w:rPr>
              <w:t>7</w:t>
            </w:r>
            <w:r>
              <w:rPr>
                <w:noProof/>
                <w:webHidden/>
              </w:rPr>
              <w:fldChar w:fldCharType="end"/>
            </w:r>
          </w:hyperlink>
        </w:p>
        <w:p w14:paraId="4ED31BF1" w14:textId="72F9E52C" w:rsidR="003461F0" w:rsidRDefault="003461F0">
          <w:pPr>
            <w:pStyle w:val="TDC1"/>
            <w:tabs>
              <w:tab w:val="right" w:leader="dot" w:pos="8828"/>
            </w:tabs>
            <w:rPr>
              <w:rFonts w:eastAsiaTheme="minorEastAsia"/>
              <w:noProof/>
              <w:lang w:eastAsia="es-CR"/>
            </w:rPr>
          </w:pPr>
          <w:hyperlink w:anchor="_Toc124840512" w:history="1">
            <w:r w:rsidRPr="00605D15">
              <w:rPr>
                <w:rStyle w:val="Hipervnculo"/>
                <w:rFonts w:ascii="Arial" w:hAnsi="Arial" w:cs="Arial"/>
                <w:b/>
                <w:bCs/>
                <w:noProof/>
                <w:kern w:val="28"/>
                <w:lang w:eastAsia="es-ES"/>
              </w:rPr>
              <w:t>2.2.2 Sobre la investigación de presuntos casos de incumplimiento de funciones.</w:t>
            </w:r>
            <w:r>
              <w:rPr>
                <w:noProof/>
                <w:webHidden/>
              </w:rPr>
              <w:tab/>
            </w:r>
            <w:r>
              <w:rPr>
                <w:noProof/>
                <w:webHidden/>
              </w:rPr>
              <w:fldChar w:fldCharType="begin"/>
            </w:r>
            <w:r>
              <w:rPr>
                <w:noProof/>
                <w:webHidden/>
              </w:rPr>
              <w:instrText xml:space="preserve"> PAGEREF _Toc124840512 \h </w:instrText>
            </w:r>
            <w:r>
              <w:rPr>
                <w:noProof/>
                <w:webHidden/>
              </w:rPr>
            </w:r>
            <w:r>
              <w:rPr>
                <w:noProof/>
                <w:webHidden/>
              </w:rPr>
              <w:fldChar w:fldCharType="separate"/>
            </w:r>
            <w:r>
              <w:rPr>
                <w:noProof/>
                <w:webHidden/>
              </w:rPr>
              <w:t>9</w:t>
            </w:r>
            <w:r>
              <w:rPr>
                <w:noProof/>
                <w:webHidden/>
              </w:rPr>
              <w:fldChar w:fldCharType="end"/>
            </w:r>
          </w:hyperlink>
        </w:p>
        <w:p w14:paraId="13E3D96D" w14:textId="19AED4D9" w:rsidR="003461F0" w:rsidRDefault="003461F0">
          <w:pPr>
            <w:pStyle w:val="TDC1"/>
            <w:tabs>
              <w:tab w:val="right" w:leader="dot" w:pos="8828"/>
            </w:tabs>
            <w:rPr>
              <w:rFonts w:eastAsiaTheme="minorEastAsia"/>
              <w:noProof/>
              <w:lang w:eastAsia="es-CR"/>
            </w:rPr>
          </w:pPr>
          <w:hyperlink w:anchor="_Toc124840513" w:history="1">
            <w:r w:rsidRPr="00605D15">
              <w:rPr>
                <w:rStyle w:val="Hipervnculo"/>
                <w:rFonts w:ascii="Arial" w:hAnsi="Arial" w:cs="Arial"/>
                <w:b/>
                <w:bCs/>
                <w:noProof/>
                <w:kern w:val="28"/>
                <w:lang w:eastAsia="es-ES"/>
              </w:rPr>
              <w:t>2.2.3 Sobre perfiles, ambientes y niveles de accesos en el Sistema TICA</w:t>
            </w:r>
            <w:r>
              <w:rPr>
                <w:noProof/>
                <w:webHidden/>
              </w:rPr>
              <w:tab/>
            </w:r>
            <w:r>
              <w:rPr>
                <w:noProof/>
                <w:webHidden/>
              </w:rPr>
              <w:fldChar w:fldCharType="begin"/>
            </w:r>
            <w:r>
              <w:rPr>
                <w:noProof/>
                <w:webHidden/>
              </w:rPr>
              <w:instrText xml:space="preserve"> PAGEREF _Toc124840513 \h </w:instrText>
            </w:r>
            <w:r>
              <w:rPr>
                <w:noProof/>
                <w:webHidden/>
              </w:rPr>
            </w:r>
            <w:r>
              <w:rPr>
                <w:noProof/>
                <w:webHidden/>
              </w:rPr>
              <w:fldChar w:fldCharType="separate"/>
            </w:r>
            <w:r>
              <w:rPr>
                <w:noProof/>
                <w:webHidden/>
              </w:rPr>
              <w:t>9</w:t>
            </w:r>
            <w:r>
              <w:rPr>
                <w:noProof/>
                <w:webHidden/>
              </w:rPr>
              <w:fldChar w:fldCharType="end"/>
            </w:r>
          </w:hyperlink>
        </w:p>
        <w:p w14:paraId="2718DB27" w14:textId="2BE2D870" w:rsidR="003461F0" w:rsidRDefault="003461F0">
          <w:pPr>
            <w:pStyle w:val="TDC1"/>
            <w:tabs>
              <w:tab w:val="right" w:leader="dot" w:pos="8828"/>
            </w:tabs>
            <w:rPr>
              <w:rFonts w:eastAsiaTheme="minorEastAsia"/>
              <w:noProof/>
              <w:lang w:eastAsia="es-CR"/>
            </w:rPr>
          </w:pPr>
          <w:hyperlink w:anchor="_Toc124840514" w:history="1">
            <w:r w:rsidRPr="00605D15">
              <w:rPr>
                <w:rStyle w:val="Hipervnculo"/>
                <w:rFonts w:ascii="Arial" w:hAnsi="Arial" w:cs="Arial"/>
                <w:b/>
                <w:bCs/>
                <w:noProof/>
                <w:kern w:val="28"/>
                <w:lang w:eastAsia="es-ES"/>
              </w:rPr>
              <w:t>2.2.4 Sobre perfiles en producción en el Sistema TICA</w:t>
            </w:r>
            <w:r>
              <w:rPr>
                <w:noProof/>
                <w:webHidden/>
              </w:rPr>
              <w:tab/>
            </w:r>
            <w:r>
              <w:rPr>
                <w:noProof/>
                <w:webHidden/>
              </w:rPr>
              <w:fldChar w:fldCharType="begin"/>
            </w:r>
            <w:r>
              <w:rPr>
                <w:noProof/>
                <w:webHidden/>
              </w:rPr>
              <w:instrText xml:space="preserve"> PAGEREF _Toc124840514 \h </w:instrText>
            </w:r>
            <w:r>
              <w:rPr>
                <w:noProof/>
                <w:webHidden/>
              </w:rPr>
            </w:r>
            <w:r>
              <w:rPr>
                <w:noProof/>
                <w:webHidden/>
              </w:rPr>
              <w:fldChar w:fldCharType="separate"/>
            </w:r>
            <w:r>
              <w:rPr>
                <w:noProof/>
                <w:webHidden/>
              </w:rPr>
              <w:t>10</w:t>
            </w:r>
            <w:r>
              <w:rPr>
                <w:noProof/>
                <w:webHidden/>
              </w:rPr>
              <w:fldChar w:fldCharType="end"/>
            </w:r>
          </w:hyperlink>
        </w:p>
        <w:p w14:paraId="7F9C359D" w14:textId="25E052ED" w:rsidR="003461F0" w:rsidRDefault="003461F0">
          <w:pPr>
            <w:pStyle w:val="TDC1"/>
            <w:tabs>
              <w:tab w:val="right" w:leader="dot" w:pos="8828"/>
            </w:tabs>
            <w:rPr>
              <w:rFonts w:eastAsiaTheme="minorEastAsia"/>
              <w:noProof/>
              <w:lang w:eastAsia="es-CR"/>
            </w:rPr>
          </w:pPr>
          <w:hyperlink w:anchor="_Toc124840515" w:history="1">
            <w:r w:rsidRPr="00605D15">
              <w:rPr>
                <w:rStyle w:val="Hipervnculo"/>
                <w:rFonts w:ascii="Arial" w:eastAsiaTheme="majorEastAsia" w:hAnsi="Arial" w:cs="Arial"/>
                <w:b/>
                <w:bCs/>
                <w:noProof/>
                <w:kern w:val="28"/>
                <w:lang w:eastAsia="es-ES"/>
              </w:rPr>
              <w:t>2.2.6 Sobre la supervisión en los procesos internos del Departamento de Estadística y Registro</w:t>
            </w:r>
            <w:r>
              <w:rPr>
                <w:noProof/>
                <w:webHidden/>
              </w:rPr>
              <w:tab/>
            </w:r>
            <w:r>
              <w:rPr>
                <w:noProof/>
                <w:webHidden/>
              </w:rPr>
              <w:fldChar w:fldCharType="begin"/>
            </w:r>
            <w:r>
              <w:rPr>
                <w:noProof/>
                <w:webHidden/>
              </w:rPr>
              <w:instrText xml:space="preserve"> PAGEREF _Toc124840515 \h </w:instrText>
            </w:r>
            <w:r>
              <w:rPr>
                <w:noProof/>
                <w:webHidden/>
              </w:rPr>
            </w:r>
            <w:r>
              <w:rPr>
                <w:noProof/>
                <w:webHidden/>
              </w:rPr>
              <w:fldChar w:fldCharType="separate"/>
            </w:r>
            <w:r>
              <w:rPr>
                <w:noProof/>
                <w:webHidden/>
              </w:rPr>
              <w:t>11</w:t>
            </w:r>
            <w:r>
              <w:rPr>
                <w:noProof/>
                <w:webHidden/>
              </w:rPr>
              <w:fldChar w:fldCharType="end"/>
            </w:r>
          </w:hyperlink>
        </w:p>
        <w:p w14:paraId="26C1CF0F" w14:textId="42934B89" w:rsidR="003461F0" w:rsidRDefault="003461F0">
          <w:pPr>
            <w:pStyle w:val="TDC1"/>
            <w:tabs>
              <w:tab w:val="right" w:leader="dot" w:pos="8828"/>
            </w:tabs>
            <w:rPr>
              <w:rFonts w:eastAsiaTheme="minorEastAsia"/>
              <w:noProof/>
              <w:lang w:eastAsia="es-CR"/>
            </w:rPr>
          </w:pPr>
          <w:hyperlink w:anchor="_Toc124840516" w:history="1">
            <w:r w:rsidRPr="00605D15">
              <w:rPr>
                <w:rStyle w:val="Hipervnculo"/>
                <w:rFonts w:ascii="Arial" w:eastAsiaTheme="majorEastAsia" w:hAnsi="Arial" w:cs="Arial"/>
                <w:b/>
                <w:bCs/>
                <w:noProof/>
                <w:kern w:val="28"/>
                <w:lang w:eastAsia="es-ES"/>
              </w:rPr>
              <w:t>2.2.7 Sobre las observaciones del detalle del DUA en el sistema TICA</w:t>
            </w:r>
            <w:r>
              <w:rPr>
                <w:noProof/>
                <w:webHidden/>
              </w:rPr>
              <w:tab/>
            </w:r>
            <w:r>
              <w:rPr>
                <w:noProof/>
                <w:webHidden/>
              </w:rPr>
              <w:fldChar w:fldCharType="begin"/>
            </w:r>
            <w:r>
              <w:rPr>
                <w:noProof/>
                <w:webHidden/>
              </w:rPr>
              <w:instrText xml:space="preserve"> PAGEREF _Toc124840516 \h </w:instrText>
            </w:r>
            <w:r>
              <w:rPr>
                <w:noProof/>
                <w:webHidden/>
              </w:rPr>
            </w:r>
            <w:r>
              <w:rPr>
                <w:noProof/>
                <w:webHidden/>
              </w:rPr>
              <w:fldChar w:fldCharType="separate"/>
            </w:r>
            <w:r>
              <w:rPr>
                <w:noProof/>
                <w:webHidden/>
              </w:rPr>
              <w:t>12</w:t>
            </w:r>
            <w:r>
              <w:rPr>
                <w:noProof/>
                <w:webHidden/>
              </w:rPr>
              <w:fldChar w:fldCharType="end"/>
            </w:r>
          </w:hyperlink>
        </w:p>
        <w:p w14:paraId="74313236" w14:textId="1B4A62AB" w:rsidR="003461F0" w:rsidRDefault="003461F0">
          <w:pPr>
            <w:pStyle w:val="TDC1"/>
            <w:tabs>
              <w:tab w:val="right" w:leader="dot" w:pos="8828"/>
            </w:tabs>
            <w:rPr>
              <w:rFonts w:eastAsiaTheme="minorEastAsia"/>
              <w:noProof/>
              <w:lang w:eastAsia="es-CR"/>
            </w:rPr>
          </w:pPr>
          <w:hyperlink w:anchor="_Toc124840517" w:history="1">
            <w:r w:rsidRPr="00605D15">
              <w:rPr>
                <w:rStyle w:val="Hipervnculo"/>
                <w:rFonts w:ascii="Arial" w:eastAsiaTheme="majorEastAsia" w:hAnsi="Arial" w:cs="Arial"/>
                <w:b/>
                <w:bCs/>
                <w:noProof/>
                <w:kern w:val="28"/>
                <w:lang w:eastAsia="es-ES"/>
              </w:rPr>
              <w:t>2.2.8 Sobre los archivos de control de las importaciones</w:t>
            </w:r>
            <w:r>
              <w:rPr>
                <w:noProof/>
                <w:webHidden/>
              </w:rPr>
              <w:tab/>
            </w:r>
            <w:r>
              <w:rPr>
                <w:noProof/>
                <w:webHidden/>
              </w:rPr>
              <w:fldChar w:fldCharType="begin"/>
            </w:r>
            <w:r>
              <w:rPr>
                <w:noProof/>
                <w:webHidden/>
              </w:rPr>
              <w:instrText xml:space="preserve"> PAGEREF _Toc124840517 \h </w:instrText>
            </w:r>
            <w:r>
              <w:rPr>
                <w:noProof/>
                <w:webHidden/>
              </w:rPr>
            </w:r>
            <w:r>
              <w:rPr>
                <w:noProof/>
                <w:webHidden/>
              </w:rPr>
              <w:fldChar w:fldCharType="separate"/>
            </w:r>
            <w:r>
              <w:rPr>
                <w:noProof/>
                <w:webHidden/>
              </w:rPr>
              <w:t>13</w:t>
            </w:r>
            <w:r>
              <w:rPr>
                <w:noProof/>
                <w:webHidden/>
              </w:rPr>
              <w:fldChar w:fldCharType="end"/>
            </w:r>
          </w:hyperlink>
        </w:p>
        <w:p w14:paraId="1E603190" w14:textId="12323A4F" w:rsidR="003461F0" w:rsidRDefault="003461F0">
          <w:pPr>
            <w:pStyle w:val="TDC1"/>
            <w:tabs>
              <w:tab w:val="right" w:leader="dot" w:pos="8828"/>
            </w:tabs>
            <w:rPr>
              <w:rFonts w:eastAsiaTheme="minorEastAsia"/>
              <w:noProof/>
              <w:lang w:eastAsia="es-CR"/>
            </w:rPr>
          </w:pPr>
          <w:hyperlink w:anchor="_Toc124840518" w:history="1">
            <w:r w:rsidRPr="00605D15">
              <w:rPr>
                <w:rStyle w:val="Hipervnculo"/>
                <w:rFonts w:ascii="Arial" w:eastAsiaTheme="majorEastAsia" w:hAnsi="Arial" w:cs="Arial"/>
                <w:b/>
                <w:bCs/>
                <w:noProof/>
                <w:kern w:val="28"/>
                <w:lang w:eastAsia="es-ES"/>
              </w:rPr>
              <w:t>2.2.9 Sobre información complementaria de los DUAs del régimen de importación temporal.</w:t>
            </w:r>
            <w:r>
              <w:rPr>
                <w:noProof/>
                <w:webHidden/>
              </w:rPr>
              <w:tab/>
            </w:r>
            <w:r>
              <w:rPr>
                <w:noProof/>
                <w:webHidden/>
              </w:rPr>
              <w:fldChar w:fldCharType="begin"/>
            </w:r>
            <w:r>
              <w:rPr>
                <w:noProof/>
                <w:webHidden/>
              </w:rPr>
              <w:instrText xml:space="preserve"> PAGEREF _Toc124840518 \h </w:instrText>
            </w:r>
            <w:r>
              <w:rPr>
                <w:noProof/>
                <w:webHidden/>
              </w:rPr>
            </w:r>
            <w:r>
              <w:rPr>
                <w:noProof/>
                <w:webHidden/>
              </w:rPr>
              <w:fldChar w:fldCharType="separate"/>
            </w:r>
            <w:r>
              <w:rPr>
                <w:noProof/>
                <w:webHidden/>
              </w:rPr>
              <w:t>13</w:t>
            </w:r>
            <w:r>
              <w:rPr>
                <w:noProof/>
                <w:webHidden/>
              </w:rPr>
              <w:fldChar w:fldCharType="end"/>
            </w:r>
          </w:hyperlink>
        </w:p>
        <w:p w14:paraId="6B5A232C" w14:textId="0EE6CF02" w:rsidR="003461F0" w:rsidRDefault="003461F0">
          <w:pPr>
            <w:pStyle w:val="TDC1"/>
            <w:tabs>
              <w:tab w:val="right" w:leader="dot" w:pos="8828"/>
            </w:tabs>
            <w:rPr>
              <w:rFonts w:eastAsiaTheme="minorEastAsia"/>
              <w:noProof/>
              <w:lang w:eastAsia="es-CR"/>
            </w:rPr>
          </w:pPr>
          <w:hyperlink w:anchor="_Toc124840519" w:history="1">
            <w:r w:rsidRPr="00605D15">
              <w:rPr>
                <w:rStyle w:val="Hipervnculo"/>
                <w:rFonts w:ascii="Arial" w:eastAsiaTheme="majorEastAsia" w:hAnsi="Arial" w:cs="Arial"/>
                <w:b/>
                <w:bCs/>
                <w:noProof/>
                <w:kern w:val="28"/>
                <w:lang w:eastAsia="es-ES"/>
              </w:rPr>
              <w:t>2.2.10 Sobre expediente sin ubicar en la Dirección Normativa.</w:t>
            </w:r>
            <w:r>
              <w:rPr>
                <w:noProof/>
                <w:webHidden/>
              </w:rPr>
              <w:tab/>
            </w:r>
            <w:r>
              <w:rPr>
                <w:noProof/>
                <w:webHidden/>
              </w:rPr>
              <w:fldChar w:fldCharType="begin"/>
            </w:r>
            <w:r>
              <w:rPr>
                <w:noProof/>
                <w:webHidden/>
              </w:rPr>
              <w:instrText xml:space="preserve"> PAGEREF _Toc124840519 \h </w:instrText>
            </w:r>
            <w:r>
              <w:rPr>
                <w:noProof/>
                <w:webHidden/>
              </w:rPr>
            </w:r>
            <w:r>
              <w:rPr>
                <w:noProof/>
                <w:webHidden/>
              </w:rPr>
              <w:fldChar w:fldCharType="separate"/>
            </w:r>
            <w:r>
              <w:rPr>
                <w:noProof/>
                <w:webHidden/>
              </w:rPr>
              <w:t>14</w:t>
            </w:r>
            <w:r>
              <w:rPr>
                <w:noProof/>
                <w:webHidden/>
              </w:rPr>
              <w:fldChar w:fldCharType="end"/>
            </w:r>
          </w:hyperlink>
        </w:p>
        <w:p w14:paraId="7C044239" w14:textId="6CDE0DA6" w:rsidR="003461F0" w:rsidRDefault="003461F0">
          <w:pPr>
            <w:pStyle w:val="TDC1"/>
            <w:tabs>
              <w:tab w:val="left" w:pos="440"/>
              <w:tab w:val="right" w:leader="dot" w:pos="8828"/>
            </w:tabs>
            <w:rPr>
              <w:rFonts w:eastAsiaTheme="minorEastAsia"/>
              <w:noProof/>
              <w:lang w:eastAsia="es-CR"/>
            </w:rPr>
          </w:pPr>
          <w:hyperlink w:anchor="_Toc124840520" w:history="1">
            <w:r w:rsidRPr="00605D15">
              <w:rPr>
                <w:rStyle w:val="Hipervnculo"/>
                <w:rFonts w:ascii="Arial" w:hAnsi="Arial" w:cs="Arial"/>
                <w:b/>
                <w:noProof/>
              </w:rPr>
              <w:t>3.</w:t>
            </w:r>
            <w:r>
              <w:rPr>
                <w:rFonts w:eastAsiaTheme="minorEastAsia"/>
                <w:noProof/>
                <w:lang w:eastAsia="es-CR"/>
              </w:rPr>
              <w:tab/>
            </w:r>
            <w:r w:rsidRPr="00605D15">
              <w:rPr>
                <w:rStyle w:val="Hipervnculo"/>
                <w:rFonts w:ascii="Arial" w:hAnsi="Arial" w:cs="Arial"/>
                <w:b/>
                <w:bCs/>
                <w:noProof/>
                <w:kern w:val="28"/>
                <w:lang w:eastAsia="es-ES"/>
              </w:rPr>
              <w:t>CONCLUSIÓN</w:t>
            </w:r>
            <w:r>
              <w:rPr>
                <w:noProof/>
                <w:webHidden/>
              </w:rPr>
              <w:tab/>
            </w:r>
            <w:r>
              <w:rPr>
                <w:noProof/>
                <w:webHidden/>
              </w:rPr>
              <w:fldChar w:fldCharType="begin"/>
            </w:r>
            <w:r>
              <w:rPr>
                <w:noProof/>
                <w:webHidden/>
              </w:rPr>
              <w:instrText xml:space="preserve"> PAGEREF _Toc124840520 \h </w:instrText>
            </w:r>
            <w:r>
              <w:rPr>
                <w:noProof/>
                <w:webHidden/>
              </w:rPr>
            </w:r>
            <w:r>
              <w:rPr>
                <w:noProof/>
                <w:webHidden/>
              </w:rPr>
              <w:fldChar w:fldCharType="separate"/>
            </w:r>
            <w:r>
              <w:rPr>
                <w:noProof/>
                <w:webHidden/>
              </w:rPr>
              <w:t>15</w:t>
            </w:r>
            <w:r>
              <w:rPr>
                <w:noProof/>
                <w:webHidden/>
              </w:rPr>
              <w:fldChar w:fldCharType="end"/>
            </w:r>
          </w:hyperlink>
        </w:p>
        <w:p w14:paraId="4A6D6CA2" w14:textId="3564CBD5" w:rsidR="003461F0" w:rsidRDefault="003461F0">
          <w:pPr>
            <w:pStyle w:val="TDC1"/>
            <w:tabs>
              <w:tab w:val="left" w:pos="440"/>
              <w:tab w:val="right" w:leader="dot" w:pos="8828"/>
            </w:tabs>
            <w:rPr>
              <w:rFonts w:eastAsiaTheme="minorEastAsia"/>
              <w:noProof/>
              <w:lang w:eastAsia="es-CR"/>
            </w:rPr>
          </w:pPr>
          <w:hyperlink w:anchor="_Toc124840521" w:history="1">
            <w:r w:rsidRPr="00605D15">
              <w:rPr>
                <w:rStyle w:val="Hipervnculo"/>
                <w:rFonts w:ascii="Arial" w:hAnsi="Arial" w:cs="Arial"/>
                <w:b/>
                <w:bCs/>
                <w:noProof/>
                <w:kern w:val="28"/>
                <w:lang w:eastAsia="es-ES"/>
              </w:rPr>
              <w:t>4.</w:t>
            </w:r>
            <w:r>
              <w:rPr>
                <w:rFonts w:eastAsiaTheme="minorEastAsia"/>
                <w:noProof/>
                <w:lang w:eastAsia="es-CR"/>
              </w:rPr>
              <w:tab/>
            </w:r>
            <w:r w:rsidRPr="00605D15">
              <w:rPr>
                <w:rStyle w:val="Hipervnculo"/>
                <w:rFonts w:ascii="Arial" w:hAnsi="Arial" w:cs="Arial"/>
                <w:b/>
                <w:bCs/>
                <w:noProof/>
                <w:kern w:val="28"/>
                <w:lang w:eastAsia="es-ES"/>
              </w:rPr>
              <w:t>RECOMENDACIONES</w:t>
            </w:r>
            <w:r>
              <w:rPr>
                <w:noProof/>
                <w:webHidden/>
              </w:rPr>
              <w:tab/>
            </w:r>
            <w:r>
              <w:rPr>
                <w:noProof/>
                <w:webHidden/>
              </w:rPr>
              <w:fldChar w:fldCharType="begin"/>
            </w:r>
            <w:r>
              <w:rPr>
                <w:noProof/>
                <w:webHidden/>
              </w:rPr>
              <w:instrText xml:space="preserve"> PAGEREF _Toc124840521 \h </w:instrText>
            </w:r>
            <w:r>
              <w:rPr>
                <w:noProof/>
                <w:webHidden/>
              </w:rPr>
            </w:r>
            <w:r>
              <w:rPr>
                <w:noProof/>
                <w:webHidden/>
              </w:rPr>
              <w:fldChar w:fldCharType="separate"/>
            </w:r>
            <w:r>
              <w:rPr>
                <w:noProof/>
                <w:webHidden/>
              </w:rPr>
              <w:t>16</w:t>
            </w:r>
            <w:r>
              <w:rPr>
                <w:noProof/>
                <w:webHidden/>
              </w:rPr>
              <w:fldChar w:fldCharType="end"/>
            </w:r>
          </w:hyperlink>
        </w:p>
        <w:p w14:paraId="62ED5A4B" w14:textId="1AB9322B" w:rsidR="003461F0" w:rsidRDefault="003461F0">
          <w:pPr>
            <w:pStyle w:val="TDC1"/>
            <w:tabs>
              <w:tab w:val="right" w:leader="dot" w:pos="8828"/>
            </w:tabs>
            <w:rPr>
              <w:rFonts w:eastAsiaTheme="minorEastAsia"/>
              <w:noProof/>
              <w:lang w:eastAsia="es-CR"/>
            </w:rPr>
          </w:pPr>
          <w:hyperlink w:anchor="_Toc124840522" w:history="1">
            <w:r w:rsidRPr="00605D15">
              <w:rPr>
                <w:rStyle w:val="Hipervnculo"/>
                <w:rFonts w:ascii="Arial" w:hAnsi="Arial" w:cs="Arial"/>
                <w:b/>
                <w:bCs/>
                <w:noProof/>
                <w:kern w:val="28"/>
                <w:lang w:eastAsia="es-ES"/>
              </w:rPr>
              <w:t>ANEXO N°1</w:t>
            </w:r>
            <w:r>
              <w:rPr>
                <w:noProof/>
                <w:webHidden/>
              </w:rPr>
              <w:tab/>
            </w:r>
            <w:r>
              <w:rPr>
                <w:noProof/>
                <w:webHidden/>
              </w:rPr>
              <w:fldChar w:fldCharType="begin"/>
            </w:r>
            <w:r>
              <w:rPr>
                <w:noProof/>
                <w:webHidden/>
              </w:rPr>
              <w:instrText xml:space="preserve"> PAGEREF _Toc124840522 \h </w:instrText>
            </w:r>
            <w:r>
              <w:rPr>
                <w:noProof/>
                <w:webHidden/>
              </w:rPr>
            </w:r>
            <w:r>
              <w:rPr>
                <w:noProof/>
                <w:webHidden/>
              </w:rPr>
              <w:fldChar w:fldCharType="separate"/>
            </w:r>
            <w:r>
              <w:rPr>
                <w:noProof/>
                <w:webHidden/>
              </w:rPr>
              <w:t>20</w:t>
            </w:r>
            <w:r>
              <w:rPr>
                <w:noProof/>
                <w:webHidden/>
              </w:rPr>
              <w:fldChar w:fldCharType="end"/>
            </w:r>
          </w:hyperlink>
        </w:p>
        <w:p w14:paraId="46ADC81C" w14:textId="18AB6307" w:rsidR="003461F0" w:rsidRDefault="003461F0">
          <w:pPr>
            <w:pStyle w:val="TDC1"/>
            <w:tabs>
              <w:tab w:val="right" w:leader="dot" w:pos="8828"/>
            </w:tabs>
            <w:rPr>
              <w:rFonts w:eastAsiaTheme="minorEastAsia"/>
              <w:noProof/>
              <w:lang w:eastAsia="es-CR"/>
            </w:rPr>
          </w:pPr>
          <w:hyperlink w:anchor="_Toc124840523" w:history="1">
            <w:r w:rsidRPr="00605D15">
              <w:rPr>
                <w:rStyle w:val="Hipervnculo"/>
                <w:rFonts w:ascii="Arial" w:hAnsi="Arial" w:cs="Arial"/>
                <w:b/>
                <w:bCs/>
                <w:noProof/>
                <w:kern w:val="28"/>
                <w:lang w:eastAsia="es-ES"/>
              </w:rPr>
              <w:t>ANEXO N°2</w:t>
            </w:r>
            <w:r>
              <w:rPr>
                <w:noProof/>
                <w:webHidden/>
              </w:rPr>
              <w:tab/>
            </w:r>
            <w:r>
              <w:rPr>
                <w:noProof/>
                <w:webHidden/>
              </w:rPr>
              <w:fldChar w:fldCharType="begin"/>
            </w:r>
            <w:r>
              <w:rPr>
                <w:noProof/>
                <w:webHidden/>
              </w:rPr>
              <w:instrText xml:space="preserve"> PAGEREF _Toc124840523 \h </w:instrText>
            </w:r>
            <w:r>
              <w:rPr>
                <w:noProof/>
                <w:webHidden/>
              </w:rPr>
            </w:r>
            <w:r>
              <w:rPr>
                <w:noProof/>
                <w:webHidden/>
              </w:rPr>
              <w:fldChar w:fldCharType="separate"/>
            </w:r>
            <w:r>
              <w:rPr>
                <w:noProof/>
                <w:webHidden/>
              </w:rPr>
              <w:t>21</w:t>
            </w:r>
            <w:r>
              <w:rPr>
                <w:noProof/>
                <w:webHidden/>
              </w:rPr>
              <w:fldChar w:fldCharType="end"/>
            </w:r>
          </w:hyperlink>
        </w:p>
        <w:p w14:paraId="13E2C459" w14:textId="1B3C38D2" w:rsidR="003461F0" w:rsidRDefault="003461F0">
          <w:pPr>
            <w:pStyle w:val="TDC1"/>
            <w:tabs>
              <w:tab w:val="right" w:leader="dot" w:pos="8828"/>
            </w:tabs>
            <w:rPr>
              <w:rFonts w:eastAsiaTheme="minorEastAsia"/>
              <w:noProof/>
              <w:lang w:eastAsia="es-CR"/>
            </w:rPr>
          </w:pPr>
          <w:hyperlink w:anchor="_Toc124840524" w:history="1">
            <w:r w:rsidRPr="00605D15">
              <w:rPr>
                <w:rStyle w:val="Hipervnculo"/>
                <w:rFonts w:ascii="Arial" w:hAnsi="Arial" w:cs="Arial"/>
                <w:b/>
                <w:bCs/>
                <w:noProof/>
                <w:kern w:val="28"/>
                <w:lang w:eastAsia="es-ES"/>
              </w:rPr>
              <w:t>ANEXO N°3</w:t>
            </w:r>
            <w:r>
              <w:rPr>
                <w:noProof/>
                <w:webHidden/>
              </w:rPr>
              <w:tab/>
            </w:r>
            <w:r>
              <w:rPr>
                <w:noProof/>
                <w:webHidden/>
              </w:rPr>
              <w:fldChar w:fldCharType="begin"/>
            </w:r>
            <w:r>
              <w:rPr>
                <w:noProof/>
                <w:webHidden/>
              </w:rPr>
              <w:instrText xml:space="preserve"> PAGEREF _Toc124840524 \h </w:instrText>
            </w:r>
            <w:r>
              <w:rPr>
                <w:noProof/>
                <w:webHidden/>
              </w:rPr>
            </w:r>
            <w:r>
              <w:rPr>
                <w:noProof/>
                <w:webHidden/>
              </w:rPr>
              <w:fldChar w:fldCharType="separate"/>
            </w:r>
            <w:r>
              <w:rPr>
                <w:noProof/>
                <w:webHidden/>
              </w:rPr>
              <w:t>29</w:t>
            </w:r>
            <w:r>
              <w:rPr>
                <w:noProof/>
                <w:webHidden/>
              </w:rPr>
              <w:fldChar w:fldCharType="end"/>
            </w:r>
          </w:hyperlink>
        </w:p>
        <w:p w14:paraId="7D934C91" w14:textId="7E1B6E54" w:rsidR="003461F0" w:rsidRDefault="003461F0">
          <w:pPr>
            <w:pStyle w:val="TDC1"/>
            <w:tabs>
              <w:tab w:val="right" w:leader="dot" w:pos="8828"/>
            </w:tabs>
            <w:rPr>
              <w:rFonts w:eastAsiaTheme="minorEastAsia"/>
              <w:noProof/>
              <w:lang w:eastAsia="es-CR"/>
            </w:rPr>
          </w:pPr>
          <w:hyperlink w:anchor="_Toc124840525" w:history="1">
            <w:r w:rsidRPr="00605D15">
              <w:rPr>
                <w:rStyle w:val="Hipervnculo"/>
                <w:rFonts w:ascii="Arial" w:hAnsi="Arial" w:cs="Arial"/>
                <w:b/>
                <w:bCs/>
                <w:noProof/>
                <w:kern w:val="28"/>
                <w:lang w:eastAsia="es-ES"/>
              </w:rPr>
              <w:t>ANEXO N°5</w:t>
            </w:r>
            <w:r>
              <w:rPr>
                <w:noProof/>
                <w:webHidden/>
              </w:rPr>
              <w:tab/>
            </w:r>
            <w:r>
              <w:rPr>
                <w:noProof/>
                <w:webHidden/>
              </w:rPr>
              <w:fldChar w:fldCharType="begin"/>
            </w:r>
            <w:r>
              <w:rPr>
                <w:noProof/>
                <w:webHidden/>
              </w:rPr>
              <w:instrText xml:space="preserve"> PAGEREF _Toc124840525 \h </w:instrText>
            </w:r>
            <w:r>
              <w:rPr>
                <w:noProof/>
                <w:webHidden/>
              </w:rPr>
            </w:r>
            <w:r>
              <w:rPr>
                <w:noProof/>
                <w:webHidden/>
              </w:rPr>
              <w:fldChar w:fldCharType="separate"/>
            </w:r>
            <w:r>
              <w:rPr>
                <w:noProof/>
                <w:webHidden/>
              </w:rPr>
              <w:t>31</w:t>
            </w:r>
            <w:r>
              <w:rPr>
                <w:noProof/>
                <w:webHidden/>
              </w:rPr>
              <w:fldChar w:fldCharType="end"/>
            </w:r>
          </w:hyperlink>
        </w:p>
        <w:p w14:paraId="16ED4666" w14:textId="0B705A45" w:rsidR="003461F0" w:rsidRDefault="003461F0">
          <w:pPr>
            <w:pStyle w:val="TDC1"/>
            <w:tabs>
              <w:tab w:val="right" w:leader="dot" w:pos="8828"/>
            </w:tabs>
            <w:rPr>
              <w:rFonts w:eastAsiaTheme="minorEastAsia"/>
              <w:noProof/>
              <w:lang w:eastAsia="es-CR"/>
            </w:rPr>
          </w:pPr>
          <w:hyperlink w:anchor="_Toc124840526" w:history="1">
            <w:r w:rsidRPr="00605D15">
              <w:rPr>
                <w:rStyle w:val="Hipervnculo"/>
                <w:rFonts w:ascii="Arial" w:hAnsi="Arial" w:cs="Arial"/>
                <w:b/>
                <w:bCs/>
                <w:noProof/>
                <w:kern w:val="28"/>
                <w:lang w:eastAsia="es-ES"/>
              </w:rPr>
              <w:t>ANEXO N°6</w:t>
            </w:r>
            <w:r>
              <w:rPr>
                <w:noProof/>
                <w:webHidden/>
              </w:rPr>
              <w:tab/>
            </w:r>
            <w:r>
              <w:rPr>
                <w:noProof/>
                <w:webHidden/>
              </w:rPr>
              <w:fldChar w:fldCharType="begin"/>
            </w:r>
            <w:r>
              <w:rPr>
                <w:noProof/>
                <w:webHidden/>
              </w:rPr>
              <w:instrText xml:space="preserve"> PAGEREF _Toc124840526 \h </w:instrText>
            </w:r>
            <w:r>
              <w:rPr>
                <w:noProof/>
                <w:webHidden/>
              </w:rPr>
            </w:r>
            <w:r>
              <w:rPr>
                <w:noProof/>
                <w:webHidden/>
              </w:rPr>
              <w:fldChar w:fldCharType="separate"/>
            </w:r>
            <w:r>
              <w:rPr>
                <w:noProof/>
                <w:webHidden/>
              </w:rPr>
              <w:t>32</w:t>
            </w:r>
            <w:r>
              <w:rPr>
                <w:noProof/>
                <w:webHidden/>
              </w:rPr>
              <w:fldChar w:fldCharType="end"/>
            </w:r>
          </w:hyperlink>
        </w:p>
        <w:p w14:paraId="27B263F0" w14:textId="328B261E" w:rsidR="003461F0" w:rsidRDefault="003461F0">
          <w:pPr>
            <w:pStyle w:val="TDC1"/>
            <w:tabs>
              <w:tab w:val="right" w:leader="dot" w:pos="8828"/>
            </w:tabs>
            <w:rPr>
              <w:rFonts w:eastAsiaTheme="minorEastAsia"/>
              <w:noProof/>
              <w:lang w:eastAsia="es-CR"/>
            </w:rPr>
          </w:pPr>
          <w:hyperlink w:anchor="_Toc124840527" w:history="1">
            <w:r w:rsidRPr="00605D15">
              <w:rPr>
                <w:rStyle w:val="Hipervnculo"/>
                <w:rFonts w:ascii="Arial" w:hAnsi="Arial" w:cs="Arial"/>
                <w:b/>
                <w:bCs/>
                <w:noProof/>
                <w:kern w:val="28"/>
                <w:lang w:eastAsia="es-ES"/>
              </w:rPr>
              <w:t>ANEXO N°7</w:t>
            </w:r>
            <w:r>
              <w:rPr>
                <w:noProof/>
                <w:webHidden/>
              </w:rPr>
              <w:tab/>
            </w:r>
            <w:r>
              <w:rPr>
                <w:noProof/>
                <w:webHidden/>
              </w:rPr>
              <w:fldChar w:fldCharType="begin"/>
            </w:r>
            <w:r>
              <w:rPr>
                <w:noProof/>
                <w:webHidden/>
              </w:rPr>
              <w:instrText xml:space="preserve"> PAGEREF _Toc124840527 \h </w:instrText>
            </w:r>
            <w:r>
              <w:rPr>
                <w:noProof/>
                <w:webHidden/>
              </w:rPr>
            </w:r>
            <w:r>
              <w:rPr>
                <w:noProof/>
                <w:webHidden/>
              </w:rPr>
              <w:fldChar w:fldCharType="separate"/>
            </w:r>
            <w:r>
              <w:rPr>
                <w:noProof/>
                <w:webHidden/>
              </w:rPr>
              <w:t>33</w:t>
            </w:r>
            <w:r>
              <w:rPr>
                <w:noProof/>
                <w:webHidden/>
              </w:rPr>
              <w:fldChar w:fldCharType="end"/>
            </w:r>
          </w:hyperlink>
        </w:p>
        <w:p w14:paraId="734789BE" w14:textId="2003432C" w:rsidR="00AE0FB8" w:rsidRPr="00973E6B" w:rsidRDefault="00AE0FB8">
          <w:pPr>
            <w:rPr>
              <w:rFonts w:ascii="Arial" w:hAnsi="Arial" w:cs="Arial"/>
              <w:b/>
            </w:rPr>
          </w:pPr>
          <w:r w:rsidRPr="0013139F">
            <w:rPr>
              <w:rFonts w:ascii="Arial" w:hAnsi="Arial" w:cs="Arial"/>
              <w:b/>
              <w:bCs/>
              <w:lang w:val="es-ES"/>
            </w:rPr>
            <w:lastRenderedPageBreak/>
            <w:fldChar w:fldCharType="end"/>
          </w:r>
        </w:p>
      </w:sdtContent>
    </w:sdt>
    <w:p w14:paraId="1A7C41E6" w14:textId="77777777" w:rsidR="001817E0" w:rsidRDefault="001817E0" w:rsidP="0043627B">
      <w:pPr>
        <w:spacing w:after="0" w:line="276" w:lineRule="auto"/>
        <w:jc w:val="center"/>
        <w:rPr>
          <w:rFonts w:ascii="Arial" w:hAnsi="Arial" w:cs="Arial"/>
          <w:b/>
          <w:color w:val="44546A" w:themeColor="text2"/>
        </w:rPr>
      </w:pPr>
    </w:p>
    <w:p w14:paraId="2BF8E268" w14:textId="77777777" w:rsidR="0055222A" w:rsidRPr="00762F8C" w:rsidRDefault="0055222A" w:rsidP="0043627B">
      <w:pPr>
        <w:spacing w:after="0" w:line="276" w:lineRule="auto"/>
        <w:jc w:val="center"/>
        <w:rPr>
          <w:rFonts w:ascii="Arial" w:hAnsi="Arial" w:cs="Arial"/>
          <w:b/>
          <w:sz w:val="28"/>
          <w:szCs w:val="28"/>
        </w:rPr>
      </w:pPr>
      <w:r w:rsidRPr="00762F8C">
        <w:rPr>
          <w:rFonts w:ascii="Arial" w:hAnsi="Arial" w:cs="Arial"/>
          <w:b/>
          <w:color w:val="44546A" w:themeColor="text2"/>
          <w:sz w:val="28"/>
          <w:szCs w:val="28"/>
        </w:rPr>
        <w:t>RESUMEN EJECUTIVO</w:t>
      </w:r>
      <w:bookmarkEnd w:id="4"/>
      <w:bookmarkEnd w:id="3"/>
    </w:p>
    <w:p w14:paraId="06127F0F" w14:textId="77777777" w:rsidR="0055222A" w:rsidRPr="00762F8C" w:rsidRDefault="0055222A" w:rsidP="0043627B">
      <w:pPr>
        <w:spacing w:after="0" w:line="276" w:lineRule="auto"/>
        <w:rPr>
          <w:rFonts w:ascii="Arial" w:hAnsi="Arial" w:cs="Arial"/>
          <w:sz w:val="28"/>
          <w:szCs w:val="28"/>
        </w:rPr>
      </w:pPr>
    </w:p>
    <w:p w14:paraId="0EA11CAC" w14:textId="77777777" w:rsidR="0055222A" w:rsidRPr="00762F8C" w:rsidRDefault="0055222A" w:rsidP="0043627B">
      <w:pPr>
        <w:spacing w:after="0" w:line="276" w:lineRule="auto"/>
        <w:contextualSpacing/>
        <w:rPr>
          <w:rFonts w:ascii="Arial" w:hAnsi="Arial" w:cs="Arial"/>
          <w:b/>
          <w:color w:val="44546A" w:themeColor="text2"/>
          <w:sz w:val="24"/>
          <w:szCs w:val="24"/>
        </w:rPr>
      </w:pPr>
      <w:r w:rsidRPr="00762F8C">
        <w:rPr>
          <w:rFonts w:ascii="Arial" w:hAnsi="Arial" w:cs="Arial"/>
          <w:b/>
          <w:color w:val="44546A" w:themeColor="text2"/>
          <w:sz w:val="24"/>
          <w:szCs w:val="24"/>
        </w:rPr>
        <w:t>¿QUÉ EXAMINAMOS?</w:t>
      </w:r>
    </w:p>
    <w:p w14:paraId="55D5AB21" w14:textId="77777777" w:rsidR="0055222A" w:rsidRPr="000F39E3" w:rsidRDefault="0055222A" w:rsidP="0043627B">
      <w:pPr>
        <w:spacing w:after="0" w:line="276" w:lineRule="auto"/>
        <w:contextualSpacing/>
        <w:rPr>
          <w:rFonts w:ascii="Arial" w:hAnsi="Arial" w:cs="Arial"/>
          <w:szCs w:val="24"/>
        </w:rPr>
      </w:pPr>
    </w:p>
    <w:p w14:paraId="0112F71F" w14:textId="77777777" w:rsidR="0055222A" w:rsidRPr="00762F8C" w:rsidRDefault="005408D9" w:rsidP="00BB0731">
      <w:pPr>
        <w:spacing w:after="0" w:line="276" w:lineRule="auto"/>
        <w:contextualSpacing/>
        <w:jc w:val="both"/>
        <w:rPr>
          <w:rFonts w:ascii="Arial" w:hAnsi="Arial" w:cs="Arial"/>
        </w:rPr>
      </w:pPr>
      <w:r w:rsidRPr="00762F8C">
        <w:rPr>
          <w:rFonts w:ascii="Arial" w:hAnsi="Arial" w:cs="Arial"/>
        </w:rPr>
        <w:t xml:space="preserve">La presente </w:t>
      </w:r>
      <w:r w:rsidR="000717BA">
        <w:rPr>
          <w:rFonts w:ascii="Arial" w:hAnsi="Arial" w:cs="Arial"/>
        </w:rPr>
        <w:t>a</w:t>
      </w:r>
      <w:r w:rsidRPr="00762F8C">
        <w:rPr>
          <w:rFonts w:ascii="Arial" w:hAnsi="Arial" w:cs="Arial"/>
        </w:rPr>
        <w:t xml:space="preserve">uditoría tiene como </w:t>
      </w:r>
      <w:r w:rsidR="00046338">
        <w:rPr>
          <w:rFonts w:ascii="Arial" w:hAnsi="Arial" w:cs="Arial"/>
        </w:rPr>
        <w:t>propósito determinar el grado de</w:t>
      </w:r>
      <w:r w:rsidR="0099154B" w:rsidRPr="0099154B">
        <w:rPr>
          <w:rFonts w:ascii="Arial" w:hAnsi="Arial" w:cs="Arial"/>
        </w:rPr>
        <w:t xml:space="preserve"> cumplimiento por parte de la D</w:t>
      </w:r>
      <w:r w:rsidR="00E420FD">
        <w:rPr>
          <w:rFonts w:ascii="Arial" w:hAnsi="Arial" w:cs="Arial"/>
        </w:rPr>
        <w:t xml:space="preserve">irección General de Aduanas </w:t>
      </w:r>
      <w:r w:rsidR="0099154B" w:rsidRPr="0099154B">
        <w:rPr>
          <w:rFonts w:ascii="Arial" w:hAnsi="Arial" w:cs="Arial"/>
        </w:rPr>
        <w:t xml:space="preserve">de las recomendaciones </w:t>
      </w:r>
      <w:r w:rsidR="00046338">
        <w:rPr>
          <w:rFonts w:ascii="Arial" w:hAnsi="Arial" w:cs="Arial"/>
        </w:rPr>
        <w:t xml:space="preserve">en proceso </w:t>
      </w:r>
      <w:r w:rsidR="0099154B" w:rsidRPr="0099154B">
        <w:rPr>
          <w:rFonts w:ascii="Arial" w:hAnsi="Arial" w:cs="Arial"/>
        </w:rPr>
        <w:t>emitidas por la Auditoría Interna</w:t>
      </w:r>
      <w:r w:rsidR="00EB007D">
        <w:rPr>
          <w:rFonts w:ascii="Arial" w:hAnsi="Arial" w:cs="Arial"/>
        </w:rPr>
        <w:t xml:space="preserve">, </w:t>
      </w:r>
      <w:r w:rsidR="00BB0731" w:rsidRPr="00762F8C">
        <w:rPr>
          <w:rFonts w:ascii="Arial" w:hAnsi="Arial" w:cs="Arial"/>
        </w:rPr>
        <w:t xml:space="preserve">correspondientes a </w:t>
      </w:r>
      <w:r w:rsidR="00E420FD">
        <w:rPr>
          <w:rFonts w:ascii="Arial" w:hAnsi="Arial" w:cs="Arial"/>
        </w:rPr>
        <w:t>16</w:t>
      </w:r>
      <w:r w:rsidR="00BB0731" w:rsidRPr="00762F8C">
        <w:rPr>
          <w:rFonts w:ascii="Arial" w:hAnsi="Arial" w:cs="Arial"/>
        </w:rPr>
        <w:t xml:space="preserve"> informes emitidos por la Auditoría Interna</w:t>
      </w:r>
      <w:r w:rsidR="008E4A26">
        <w:rPr>
          <w:rFonts w:ascii="Arial" w:hAnsi="Arial" w:cs="Arial"/>
        </w:rPr>
        <w:t>,</w:t>
      </w:r>
      <w:r w:rsidR="00E420FD">
        <w:rPr>
          <w:rFonts w:ascii="Arial" w:hAnsi="Arial" w:cs="Arial"/>
        </w:rPr>
        <w:t xml:space="preserve"> los cuales fueron emitidos durante el periodo que va del 2014 al 2020.</w:t>
      </w:r>
      <w:r w:rsidR="00BB0731" w:rsidRPr="00762F8C">
        <w:rPr>
          <w:rFonts w:ascii="Arial" w:hAnsi="Arial" w:cs="Arial"/>
        </w:rPr>
        <w:t xml:space="preserve"> </w:t>
      </w:r>
    </w:p>
    <w:p w14:paraId="4F9F037A" w14:textId="77777777" w:rsidR="0055222A" w:rsidRPr="001817E0" w:rsidRDefault="0055222A" w:rsidP="00BB0731">
      <w:pPr>
        <w:spacing w:after="0" w:line="276" w:lineRule="auto"/>
        <w:contextualSpacing/>
        <w:jc w:val="both"/>
        <w:rPr>
          <w:rFonts w:ascii="Arial" w:hAnsi="Arial" w:cs="Arial"/>
          <w:sz w:val="24"/>
          <w:szCs w:val="24"/>
        </w:rPr>
      </w:pPr>
    </w:p>
    <w:p w14:paraId="22554766" w14:textId="77777777" w:rsidR="0055222A" w:rsidRPr="00762F8C" w:rsidRDefault="0055222A" w:rsidP="0043627B">
      <w:pPr>
        <w:spacing w:after="0" w:line="276" w:lineRule="auto"/>
        <w:contextualSpacing/>
        <w:rPr>
          <w:rFonts w:ascii="Arial" w:hAnsi="Arial" w:cs="Arial"/>
          <w:b/>
          <w:color w:val="44546A" w:themeColor="text2"/>
          <w:sz w:val="24"/>
          <w:szCs w:val="24"/>
        </w:rPr>
      </w:pPr>
      <w:r w:rsidRPr="00762F8C">
        <w:rPr>
          <w:rFonts w:ascii="Arial" w:hAnsi="Arial" w:cs="Arial"/>
          <w:b/>
          <w:color w:val="44546A" w:themeColor="text2"/>
          <w:sz w:val="24"/>
          <w:szCs w:val="24"/>
        </w:rPr>
        <w:t>¿POR QUÉ ES IMPORTANTE?</w:t>
      </w:r>
    </w:p>
    <w:p w14:paraId="3CA0DE76" w14:textId="77777777" w:rsidR="0055222A" w:rsidRPr="000F39E3" w:rsidRDefault="0055222A" w:rsidP="0043627B">
      <w:pPr>
        <w:spacing w:after="0" w:line="276" w:lineRule="auto"/>
        <w:contextualSpacing/>
        <w:rPr>
          <w:rFonts w:ascii="Arial" w:hAnsi="Arial" w:cs="Arial"/>
          <w:szCs w:val="24"/>
        </w:rPr>
      </w:pPr>
    </w:p>
    <w:p w14:paraId="02831682" w14:textId="77777777" w:rsidR="00B326E8" w:rsidRPr="00775276" w:rsidRDefault="00566884" w:rsidP="00566884">
      <w:pPr>
        <w:spacing w:after="0" w:line="276" w:lineRule="auto"/>
        <w:contextualSpacing/>
        <w:jc w:val="both"/>
        <w:rPr>
          <w:rFonts w:ascii="Arial" w:hAnsi="Arial" w:cs="Arial"/>
          <w:szCs w:val="24"/>
        </w:rPr>
      </w:pPr>
      <w:r w:rsidRPr="00775276">
        <w:rPr>
          <w:rFonts w:ascii="Arial" w:hAnsi="Arial" w:cs="Arial"/>
          <w:szCs w:val="24"/>
        </w:rPr>
        <w:t xml:space="preserve">El Decreto </w:t>
      </w:r>
      <w:r w:rsidR="00212DBD">
        <w:rPr>
          <w:rFonts w:ascii="Arial" w:hAnsi="Arial" w:cs="Arial"/>
          <w:szCs w:val="24"/>
        </w:rPr>
        <w:t>N°</w:t>
      </w:r>
      <w:r w:rsidRPr="00775276">
        <w:rPr>
          <w:rFonts w:ascii="Arial" w:hAnsi="Arial" w:cs="Arial"/>
          <w:szCs w:val="24"/>
        </w:rPr>
        <w:t xml:space="preserve">34323 del 15 de noviembre 2007 (Manual para la Atención de los Informes de la Contraloría General de la República y de la Dirección General de Auditoría Interna en el Ministerio de Hacienda), el </w:t>
      </w:r>
      <w:r w:rsidR="00224221" w:rsidRPr="00775276">
        <w:rPr>
          <w:rFonts w:ascii="Arial" w:hAnsi="Arial" w:cs="Arial"/>
          <w:szCs w:val="24"/>
        </w:rPr>
        <w:t>a</w:t>
      </w:r>
      <w:r w:rsidRPr="00775276">
        <w:rPr>
          <w:rFonts w:ascii="Arial" w:hAnsi="Arial" w:cs="Arial"/>
          <w:szCs w:val="24"/>
        </w:rPr>
        <w:t>rtículo N</w:t>
      </w:r>
      <w:r w:rsidR="00212DBD">
        <w:rPr>
          <w:rFonts w:ascii="Arial" w:hAnsi="Arial" w:cs="Arial"/>
          <w:szCs w:val="24"/>
        </w:rPr>
        <w:t>°</w:t>
      </w:r>
      <w:r w:rsidRPr="00775276">
        <w:rPr>
          <w:rFonts w:ascii="Arial" w:hAnsi="Arial" w:cs="Arial"/>
          <w:szCs w:val="24"/>
        </w:rPr>
        <w:t xml:space="preserve">5 establece el proceso a seguir por parte de la Dirección de Auditoría Interna en relación al seguimiento de las disposiciones y/o recomendaciones. Dentro del programa anual, la Auditoría Interna contempla el seguimiento a las disposiciones y recomendaciones con el fin de velar para que las debilidades determinadas en los informes hayan sido debidamente atendidas y evitar la materialización de los riesgos reportados. </w:t>
      </w:r>
    </w:p>
    <w:p w14:paraId="7A033132" w14:textId="77777777" w:rsidR="0055222A" w:rsidRDefault="0055222A" w:rsidP="0043627B">
      <w:pPr>
        <w:spacing w:after="0" w:line="276" w:lineRule="auto"/>
        <w:contextualSpacing/>
        <w:rPr>
          <w:rFonts w:ascii="Arial" w:hAnsi="Arial" w:cs="Arial"/>
          <w:b/>
          <w:sz w:val="24"/>
          <w:szCs w:val="24"/>
        </w:rPr>
      </w:pPr>
    </w:p>
    <w:p w14:paraId="67833F4E" w14:textId="77777777" w:rsidR="00B41FC7" w:rsidRPr="00701CBA" w:rsidRDefault="00B41FC7" w:rsidP="00701CBA">
      <w:pPr>
        <w:spacing w:after="0" w:line="276" w:lineRule="auto"/>
        <w:contextualSpacing/>
        <w:jc w:val="both"/>
        <w:rPr>
          <w:rFonts w:ascii="Arial" w:hAnsi="Arial" w:cs="Arial"/>
          <w:szCs w:val="24"/>
        </w:rPr>
      </w:pPr>
      <w:r w:rsidRPr="00701CBA">
        <w:rPr>
          <w:rFonts w:ascii="Arial" w:hAnsi="Arial" w:cs="Arial"/>
          <w:szCs w:val="24"/>
        </w:rPr>
        <w:t xml:space="preserve">Además, se identificó que se mantenían </w:t>
      </w:r>
      <w:r w:rsidR="008F0816">
        <w:rPr>
          <w:rFonts w:ascii="Arial" w:hAnsi="Arial" w:cs="Arial"/>
          <w:szCs w:val="24"/>
        </w:rPr>
        <w:t xml:space="preserve">en proceso </w:t>
      </w:r>
      <w:r w:rsidRPr="00701CBA">
        <w:rPr>
          <w:rFonts w:ascii="Arial" w:hAnsi="Arial" w:cs="Arial"/>
          <w:szCs w:val="24"/>
        </w:rPr>
        <w:t xml:space="preserve">de cumplimiento un total de 42 recomendaciones, pertenecientes a </w:t>
      </w:r>
      <w:r w:rsidR="00E420FD">
        <w:rPr>
          <w:rFonts w:ascii="Arial" w:hAnsi="Arial" w:cs="Arial"/>
          <w:szCs w:val="24"/>
        </w:rPr>
        <w:t xml:space="preserve">dieciséis </w:t>
      </w:r>
      <w:r w:rsidRPr="00701CBA">
        <w:rPr>
          <w:rFonts w:ascii="Arial" w:hAnsi="Arial" w:cs="Arial"/>
          <w:szCs w:val="24"/>
        </w:rPr>
        <w:t>informes que fueron emitidos por la Auditoría Interna en el periodo comprendido entre los años 201</w:t>
      </w:r>
      <w:r w:rsidR="00E420FD">
        <w:rPr>
          <w:rFonts w:ascii="Arial" w:hAnsi="Arial" w:cs="Arial"/>
          <w:szCs w:val="24"/>
        </w:rPr>
        <w:t>4</w:t>
      </w:r>
      <w:r w:rsidRPr="00701CBA">
        <w:rPr>
          <w:rFonts w:ascii="Arial" w:hAnsi="Arial" w:cs="Arial"/>
          <w:szCs w:val="24"/>
        </w:rPr>
        <w:t xml:space="preserve"> y 20</w:t>
      </w:r>
      <w:r w:rsidR="00E420FD">
        <w:rPr>
          <w:rFonts w:ascii="Arial" w:hAnsi="Arial" w:cs="Arial"/>
          <w:szCs w:val="24"/>
        </w:rPr>
        <w:t>20</w:t>
      </w:r>
      <w:r w:rsidRPr="00701CBA">
        <w:rPr>
          <w:rFonts w:ascii="Arial" w:hAnsi="Arial" w:cs="Arial"/>
          <w:szCs w:val="24"/>
        </w:rPr>
        <w:t>.</w:t>
      </w:r>
    </w:p>
    <w:p w14:paraId="312072B9" w14:textId="77777777" w:rsidR="00B41FC7" w:rsidRPr="001817E0" w:rsidRDefault="00B41FC7" w:rsidP="0043627B">
      <w:pPr>
        <w:spacing w:after="0" w:line="276" w:lineRule="auto"/>
        <w:contextualSpacing/>
        <w:rPr>
          <w:rFonts w:ascii="Arial" w:hAnsi="Arial" w:cs="Arial"/>
          <w:b/>
          <w:sz w:val="24"/>
          <w:szCs w:val="24"/>
        </w:rPr>
      </w:pPr>
    </w:p>
    <w:p w14:paraId="44DDDF73" w14:textId="77777777" w:rsidR="0055222A" w:rsidRPr="001817E0" w:rsidRDefault="0055222A" w:rsidP="0043627B">
      <w:pPr>
        <w:spacing w:after="0" w:line="276" w:lineRule="auto"/>
        <w:contextualSpacing/>
        <w:rPr>
          <w:rFonts w:ascii="Arial" w:hAnsi="Arial" w:cs="Arial"/>
          <w:b/>
          <w:color w:val="44546A" w:themeColor="text2"/>
          <w:sz w:val="24"/>
          <w:szCs w:val="24"/>
        </w:rPr>
      </w:pPr>
      <w:r w:rsidRPr="001817E0">
        <w:rPr>
          <w:rFonts w:ascii="Arial" w:hAnsi="Arial" w:cs="Arial"/>
          <w:b/>
          <w:color w:val="44546A" w:themeColor="text2"/>
          <w:sz w:val="24"/>
          <w:szCs w:val="24"/>
        </w:rPr>
        <w:t>¿QUÉ ENCONTRAMOS?</w:t>
      </w:r>
    </w:p>
    <w:p w14:paraId="0ED21A1E" w14:textId="77777777" w:rsidR="0055222A" w:rsidRPr="00C61187" w:rsidRDefault="0055222A" w:rsidP="0043627B">
      <w:pPr>
        <w:spacing w:after="0" w:line="276" w:lineRule="auto"/>
        <w:contextualSpacing/>
        <w:rPr>
          <w:rFonts w:ascii="Arial" w:hAnsi="Arial" w:cs="Arial"/>
          <w:szCs w:val="24"/>
        </w:rPr>
      </w:pPr>
    </w:p>
    <w:p w14:paraId="2D40B47C" w14:textId="77777777" w:rsidR="00404850" w:rsidRDefault="00404850" w:rsidP="00E63460">
      <w:pPr>
        <w:spacing w:after="0" w:line="276" w:lineRule="auto"/>
        <w:contextualSpacing/>
        <w:jc w:val="both"/>
        <w:rPr>
          <w:rFonts w:ascii="Arial" w:hAnsi="Arial" w:cs="Arial"/>
        </w:rPr>
      </w:pPr>
      <w:r>
        <w:rPr>
          <w:rFonts w:ascii="Arial" w:hAnsi="Arial" w:cs="Arial"/>
        </w:rPr>
        <w:t xml:space="preserve">La </w:t>
      </w:r>
      <w:r w:rsidRPr="00762F8C">
        <w:rPr>
          <w:rFonts w:ascii="Arial" w:hAnsi="Arial" w:cs="Arial"/>
        </w:rPr>
        <w:t>Auditoría Interna</w:t>
      </w:r>
      <w:r w:rsidR="00D35665">
        <w:rPr>
          <w:rFonts w:ascii="Arial" w:hAnsi="Arial" w:cs="Arial"/>
        </w:rPr>
        <w:t xml:space="preserve"> consideró dieciséis informes emitidos durante el periodo </w:t>
      </w:r>
      <w:r>
        <w:rPr>
          <w:rFonts w:ascii="Arial" w:hAnsi="Arial" w:cs="Arial"/>
        </w:rPr>
        <w:t>comprendido entre los años 201</w:t>
      </w:r>
      <w:r w:rsidR="00E420FD">
        <w:rPr>
          <w:rFonts w:ascii="Arial" w:hAnsi="Arial" w:cs="Arial"/>
        </w:rPr>
        <w:t>4</w:t>
      </w:r>
      <w:r>
        <w:rPr>
          <w:rFonts w:ascii="Arial" w:hAnsi="Arial" w:cs="Arial"/>
        </w:rPr>
        <w:t xml:space="preserve"> </w:t>
      </w:r>
      <w:r w:rsidR="00212DBD">
        <w:rPr>
          <w:rFonts w:ascii="Arial" w:hAnsi="Arial" w:cs="Arial"/>
        </w:rPr>
        <w:t xml:space="preserve">al </w:t>
      </w:r>
      <w:r>
        <w:rPr>
          <w:rFonts w:ascii="Arial" w:hAnsi="Arial" w:cs="Arial"/>
        </w:rPr>
        <w:t>20</w:t>
      </w:r>
      <w:r w:rsidR="00E420FD">
        <w:rPr>
          <w:rFonts w:ascii="Arial" w:hAnsi="Arial" w:cs="Arial"/>
        </w:rPr>
        <w:t>20</w:t>
      </w:r>
      <w:r w:rsidR="00A631CC">
        <w:rPr>
          <w:rFonts w:ascii="Arial" w:hAnsi="Arial" w:cs="Arial"/>
        </w:rPr>
        <w:t>,</w:t>
      </w:r>
      <w:r>
        <w:rPr>
          <w:rFonts w:ascii="Arial" w:hAnsi="Arial" w:cs="Arial"/>
        </w:rPr>
        <w:t xml:space="preserve"> </w:t>
      </w:r>
      <w:r w:rsidR="00D35665">
        <w:rPr>
          <w:rFonts w:ascii="Arial" w:hAnsi="Arial" w:cs="Arial"/>
        </w:rPr>
        <w:t xml:space="preserve">los cuales </w:t>
      </w:r>
      <w:r>
        <w:rPr>
          <w:rFonts w:ascii="Arial" w:hAnsi="Arial" w:cs="Arial"/>
        </w:rPr>
        <w:t xml:space="preserve">contenían </w:t>
      </w:r>
      <w:r w:rsidRPr="00762F8C">
        <w:rPr>
          <w:rFonts w:ascii="Arial" w:hAnsi="Arial" w:cs="Arial"/>
        </w:rPr>
        <w:t xml:space="preserve">un total de </w:t>
      </w:r>
      <w:r w:rsidR="00A2360D">
        <w:rPr>
          <w:rFonts w:ascii="Arial" w:hAnsi="Arial" w:cs="Arial"/>
        </w:rPr>
        <w:t>90</w:t>
      </w:r>
      <w:r w:rsidR="009B4857">
        <w:rPr>
          <w:rFonts w:ascii="Arial" w:hAnsi="Arial" w:cs="Arial"/>
        </w:rPr>
        <w:t xml:space="preserve"> </w:t>
      </w:r>
      <w:r w:rsidRPr="00762F8C">
        <w:rPr>
          <w:rFonts w:ascii="Arial" w:hAnsi="Arial" w:cs="Arial"/>
        </w:rPr>
        <w:t>recomendaciones</w:t>
      </w:r>
      <w:r w:rsidR="00221512">
        <w:rPr>
          <w:rFonts w:ascii="Arial" w:hAnsi="Arial" w:cs="Arial"/>
        </w:rPr>
        <w:t>,</w:t>
      </w:r>
      <w:r w:rsidR="00A2360D">
        <w:rPr>
          <w:rFonts w:ascii="Arial" w:hAnsi="Arial" w:cs="Arial"/>
        </w:rPr>
        <w:t xml:space="preserve"> de las cuales 42 se encontraban</w:t>
      </w:r>
      <w:r w:rsidR="00D35665">
        <w:rPr>
          <w:rFonts w:ascii="Arial" w:hAnsi="Arial" w:cs="Arial"/>
        </w:rPr>
        <w:t xml:space="preserve"> en proceso de cumplimiento</w:t>
      </w:r>
      <w:r>
        <w:rPr>
          <w:rFonts w:ascii="Arial" w:hAnsi="Arial" w:cs="Arial"/>
        </w:rPr>
        <w:t xml:space="preserve">, que debían ser atendidas específicamente por </w:t>
      </w:r>
      <w:r w:rsidR="00A2360D">
        <w:rPr>
          <w:rFonts w:ascii="Arial" w:hAnsi="Arial" w:cs="Arial"/>
        </w:rPr>
        <w:t xml:space="preserve">la Aduana </w:t>
      </w:r>
      <w:r w:rsidR="007D6A92">
        <w:rPr>
          <w:rFonts w:ascii="Arial" w:hAnsi="Arial" w:cs="Arial"/>
        </w:rPr>
        <w:t xml:space="preserve">La </w:t>
      </w:r>
      <w:r w:rsidR="00A2360D">
        <w:rPr>
          <w:rFonts w:ascii="Arial" w:hAnsi="Arial" w:cs="Arial"/>
        </w:rPr>
        <w:t>Anexión, Aduana Paso Canoas, Aduana Caldera, Aduana Limón, Aduana Peñas Blancas, Dirección de Fiscalización de Aduanas, Dirección de Gestión Técnica de Aduanas, y Dirección Normativa de Aduanas</w:t>
      </w:r>
      <w:r>
        <w:rPr>
          <w:rFonts w:ascii="Arial" w:hAnsi="Arial" w:cs="Arial"/>
        </w:rPr>
        <w:t xml:space="preserve">.  </w:t>
      </w:r>
    </w:p>
    <w:p w14:paraId="2658CCBE" w14:textId="77777777" w:rsidR="00404850" w:rsidRDefault="00404850" w:rsidP="00E63460">
      <w:pPr>
        <w:spacing w:after="0" w:line="276" w:lineRule="auto"/>
        <w:contextualSpacing/>
        <w:jc w:val="both"/>
        <w:rPr>
          <w:rFonts w:ascii="Arial" w:hAnsi="Arial" w:cs="Arial"/>
        </w:rPr>
      </w:pPr>
    </w:p>
    <w:p w14:paraId="37B36ABE" w14:textId="77777777" w:rsidR="0075265E" w:rsidRDefault="0075265E" w:rsidP="0075265E">
      <w:pPr>
        <w:spacing w:after="0" w:line="276" w:lineRule="auto"/>
        <w:contextualSpacing/>
        <w:jc w:val="both"/>
        <w:rPr>
          <w:rFonts w:ascii="Arial" w:hAnsi="Arial" w:cs="Arial"/>
        </w:rPr>
      </w:pPr>
      <w:bookmarkStart w:id="6" w:name="_Hlk119069696"/>
      <w:r w:rsidRPr="004E2449">
        <w:rPr>
          <w:rFonts w:ascii="Arial" w:hAnsi="Arial" w:cs="Arial"/>
        </w:rPr>
        <w:t xml:space="preserve">Al inicio de este estudio, de estas </w:t>
      </w:r>
      <w:r w:rsidR="00A2360D">
        <w:rPr>
          <w:rFonts w:ascii="Arial" w:hAnsi="Arial" w:cs="Arial"/>
        </w:rPr>
        <w:t>90</w:t>
      </w:r>
      <w:r w:rsidRPr="004E2449">
        <w:rPr>
          <w:rFonts w:ascii="Arial" w:hAnsi="Arial" w:cs="Arial"/>
        </w:rPr>
        <w:t xml:space="preserve"> recomendaciones, se encontraban pendientes de cumplimiento 42 recomendaciones.  Una vez requerida y analizada la información de cada tema, se determinó el cumplimiento de </w:t>
      </w:r>
      <w:r w:rsidR="00A2360D">
        <w:rPr>
          <w:rFonts w:ascii="Arial" w:hAnsi="Arial" w:cs="Arial"/>
        </w:rPr>
        <w:t>2</w:t>
      </w:r>
      <w:r w:rsidR="00FE0D0A">
        <w:rPr>
          <w:rFonts w:ascii="Arial" w:hAnsi="Arial" w:cs="Arial"/>
        </w:rPr>
        <w:t>9</w:t>
      </w:r>
      <w:r w:rsidRPr="004E2449">
        <w:rPr>
          <w:rFonts w:ascii="Arial" w:hAnsi="Arial" w:cs="Arial"/>
        </w:rPr>
        <w:t xml:space="preserve"> recomendaciones, </w:t>
      </w:r>
      <w:r w:rsidR="00CA5BBC" w:rsidRPr="004E2449">
        <w:rPr>
          <w:rFonts w:ascii="Arial" w:hAnsi="Arial" w:cs="Arial"/>
        </w:rPr>
        <w:t xml:space="preserve">y </w:t>
      </w:r>
      <w:r w:rsidR="00A2360D">
        <w:rPr>
          <w:rFonts w:ascii="Arial" w:hAnsi="Arial" w:cs="Arial"/>
        </w:rPr>
        <w:t>3</w:t>
      </w:r>
      <w:r w:rsidR="00CA5BBC" w:rsidRPr="004E2449">
        <w:rPr>
          <w:rFonts w:ascii="Arial" w:hAnsi="Arial" w:cs="Arial"/>
        </w:rPr>
        <w:t xml:space="preserve"> recomendaciones se dejaron sin efecto</w:t>
      </w:r>
      <w:r w:rsidR="00EB007D">
        <w:rPr>
          <w:rFonts w:ascii="Arial" w:hAnsi="Arial" w:cs="Arial"/>
        </w:rPr>
        <w:t>.</w:t>
      </w:r>
    </w:p>
    <w:p w14:paraId="7912CD11" w14:textId="77777777" w:rsidR="00C43DBB" w:rsidRDefault="00C43DBB" w:rsidP="0075265E">
      <w:pPr>
        <w:spacing w:after="0" w:line="276" w:lineRule="auto"/>
        <w:contextualSpacing/>
        <w:jc w:val="both"/>
        <w:rPr>
          <w:rFonts w:ascii="Arial" w:hAnsi="Arial" w:cs="Arial"/>
        </w:rPr>
      </w:pPr>
    </w:p>
    <w:p w14:paraId="61520168" w14:textId="77777777" w:rsidR="00003610" w:rsidRPr="00003610" w:rsidRDefault="00C61187" w:rsidP="00A818CC">
      <w:pPr>
        <w:spacing w:after="0" w:line="276" w:lineRule="auto"/>
        <w:contextualSpacing/>
        <w:jc w:val="both"/>
        <w:rPr>
          <w:rFonts w:ascii="Arial" w:hAnsi="Arial" w:cs="Arial"/>
        </w:rPr>
      </w:pPr>
      <w:r>
        <w:rPr>
          <w:rFonts w:ascii="Arial" w:hAnsi="Arial" w:cs="Arial"/>
        </w:rPr>
        <w:lastRenderedPageBreak/>
        <w:t xml:space="preserve">Para las restantes </w:t>
      </w:r>
      <w:r w:rsidR="00C43DBB">
        <w:rPr>
          <w:rFonts w:ascii="Arial" w:hAnsi="Arial" w:cs="Arial"/>
        </w:rPr>
        <w:t>1</w:t>
      </w:r>
      <w:r w:rsidR="001F1677">
        <w:rPr>
          <w:rFonts w:ascii="Arial" w:hAnsi="Arial" w:cs="Arial"/>
        </w:rPr>
        <w:t>0</w:t>
      </w:r>
      <w:r w:rsidR="00C43DBB">
        <w:rPr>
          <w:rFonts w:ascii="Arial" w:hAnsi="Arial" w:cs="Arial"/>
        </w:rPr>
        <w:t xml:space="preserve"> recomendaciones,</w:t>
      </w:r>
      <w:r>
        <w:rPr>
          <w:rFonts w:ascii="Arial" w:hAnsi="Arial" w:cs="Arial"/>
        </w:rPr>
        <w:t xml:space="preserve"> se determinó que las debilidades señaladas en su momento persisten a la fecha.  </w:t>
      </w:r>
      <w:r w:rsidR="00A76EBC">
        <w:rPr>
          <w:rFonts w:ascii="Arial" w:hAnsi="Arial" w:cs="Arial"/>
        </w:rPr>
        <w:t xml:space="preserve">Las Aduanas y Direcciones que a la fecha poseen recomendaciones en proceso de cumplimiento son </w:t>
      </w:r>
      <w:r w:rsidR="00A2360D">
        <w:rPr>
          <w:rFonts w:ascii="Arial" w:hAnsi="Arial" w:cs="Arial"/>
        </w:rPr>
        <w:t>Aduana La Anexión,</w:t>
      </w:r>
      <w:r w:rsidR="009505C2">
        <w:rPr>
          <w:rFonts w:ascii="Arial" w:hAnsi="Arial" w:cs="Arial"/>
        </w:rPr>
        <w:t xml:space="preserve"> Aduana Caldera,</w:t>
      </w:r>
      <w:r w:rsidR="00A2360D">
        <w:rPr>
          <w:rFonts w:ascii="Arial" w:hAnsi="Arial" w:cs="Arial"/>
        </w:rPr>
        <w:t xml:space="preserve"> </w:t>
      </w:r>
      <w:r w:rsidR="009505C2">
        <w:rPr>
          <w:rFonts w:ascii="Arial" w:hAnsi="Arial" w:cs="Arial"/>
        </w:rPr>
        <w:t>La Dirección de Gestión Técnica y la Dirección Normativa</w:t>
      </w:r>
      <w:r w:rsidR="009D63D8">
        <w:rPr>
          <w:rFonts w:ascii="Arial" w:hAnsi="Arial" w:cs="Arial"/>
        </w:rPr>
        <w:t>,</w:t>
      </w:r>
      <w:r w:rsidR="00611410">
        <w:rPr>
          <w:rFonts w:ascii="Arial" w:hAnsi="Arial" w:cs="Arial"/>
        </w:rPr>
        <w:t xml:space="preserve"> correspondiente a diversos temas, a saber: </w:t>
      </w:r>
      <w:r w:rsidR="00003610">
        <w:rPr>
          <w:rFonts w:ascii="Arial" w:hAnsi="Arial" w:cs="Arial"/>
        </w:rPr>
        <w:t xml:space="preserve">Realización de un convenio o documento de cooperación institucional para la utilización del equipo Rayos X, </w:t>
      </w:r>
      <w:r w:rsidR="00667407">
        <w:rPr>
          <w:rFonts w:ascii="Arial" w:hAnsi="Arial" w:cs="Arial"/>
        </w:rPr>
        <w:t>i</w:t>
      </w:r>
      <w:r w:rsidR="00667407" w:rsidRPr="00667407">
        <w:rPr>
          <w:rFonts w:ascii="Arial" w:hAnsi="Arial" w:cs="Arial"/>
        </w:rPr>
        <w:t>nvestigación</w:t>
      </w:r>
      <w:r w:rsidR="00667407">
        <w:rPr>
          <w:rFonts w:ascii="Arial" w:hAnsi="Arial" w:cs="Arial"/>
        </w:rPr>
        <w:t xml:space="preserve"> </w:t>
      </w:r>
      <w:r w:rsidR="00003610">
        <w:rPr>
          <w:rFonts w:ascii="Arial" w:hAnsi="Arial" w:cs="Arial"/>
        </w:rPr>
        <w:t>por parte de instancia jurídica</w:t>
      </w:r>
      <w:r w:rsidR="009D63D8">
        <w:rPr>
          <w:rFonts w:ascii="Arial" w:hAnsi="Arial" w:cs="Arial"/>
        </w:rPr>
        <w:t xml:space="preserve"> </w:t>
      </w:r>
      <w:r w:rsidR="009D63D8" w:rsidRPr="003652EE">
        <w:rPr>
          <w:rFonts w:ascii="Arial" w:hAnsi="Arial" w:cs="Arial"/>
        </w:rPr>
        <w:t>en cuanto</w:t>
      </w:r>
      <w:r w:rsidR="009D63D8">
        <w:rPr>
          <w:rFonts w:ascii="Arial" w:hAnsi="Arial" w:cs="Arial"/>
        </w:rPr>
        <w:t xml:space="preserve"> a</w:t>
      </w:r>
      <w:r w:rsidR="009D63D8" w:rsidRPr="003652EE">
        <w:rPr>
          <w:rFonts w:ascii="Arial" w:hAnsi="Arial" w:cs="Arial"/>
        </w:rPr>
        <w:t xml:space="preserve"> la existencia de eventuales incumplimientos de funciones</w:t>
      </w:r>
      <w:r w:rsidR="00003610">
        <w:rPr>
          <w:rFonts w:ascii="Arial" w:hAnsi="Arial" w:cs="Arial"/>
        </w:rPr>
        <w:t>, realización de análisis de perfiles y accesos al Sistema TICA, aspectos relacio</w:t>
      </w:r>
      <w:r w:rsidR="009D63D8">
        <w:rPr>
          <w:rFonts w:ascii="Arial" w:hAnsi="Arial" w:cs="Arial"/>
        </w:rPr>
        <w:t>nados</w:t>
      </w:r>
      <w:r w:rsidR="00003610">
        <w:rPr>
          <w:rFonts w:ascii="Arial" w:hAnsi="Arial" w:cs="Arial"/>
        </w:rPr>
        <w:t xml:space="preserve"> a formalización y verificación de lineamientos que regulan el régimen de importación temporal, así como el registro </w:t>
      </w:r>
      <w:r w:rsidR="00003610" w:rsidRPr="00003610">
        <w:rPr>
          <w:rFonts w:ascii="Arial" w:hAnsi="Arial" w:cs="Arial"/>
        </w:rPr>
        <w:t>documentación y detalle del archivo de control que llevan las Aduanas sobre las mercancías amparadas al régimen de importación temporal</w:t>
      </w:r>
      <w:r w:rsidR="009D63D8">
        <w:rPr>
          <w:rFonts w:ascii="Arial" w:hAnsi="Arial" w:cs="Arial"/>
        </w:rPr>
        <w:t xml:space="preserve"> y</w:t>
      </w:r>
      <w:r w:rsidR="00003610">
        <w:rPr>
          <w:rFonts w:ascii="Arial" w:hAnsi="Arial" w:cs="Arial"/>
        </w:rPr>
        <w:t xml:space="preserve"> expediente sin localizar en la Dirección Normativa</w:t>
      </w:r>
      <w:r w:rsidR="009D63D8">
        <w:rPr>
          <w:rFonts w:ascii="Arial" w:hAnsi="Arial" w:cs="Arial"/>
        </w:rPr>
        <w:t>.</w:t>
      </w:r>
    </w:p>
    <w:bookmarkEnd w:id="6"/>
    <w:p w14:paraId="220CD2EB" w14:textId="77777777" w:rsidR="00003610" w:rsidRDefault="00003610" w:rsidP="0043627B">
      <w:pPr>
        <w:spacing w:after="0" w:line="276" w:lineRule="auto"/>
        <w:contextualSpacing/>
        <w:rPr>
          <w:rFonts w:ascii="Arial" w:hAnsi="Arial" w:cs="Arial"/>
          <w:b/>
          <w:color w:val="44546A" w:themeColor="text2"/>
          <w:sz w:val="28"/>
          <w:szCs w:val="28"/>
        </w:rPr>
      </w:pPr>
    </w:p>
    <w:p w14:paraId="61043692" w14:textId="77777777" w:rsidR="0055222A" w:rsidRPr="00762F8C" w:rsidRDefault="0055222A" w:rsidP="0043627B">
      <w:pPr>
        <w:spacing w:after="0" w:line="276" w:lineRule="auto"/>
        <w:contextualSpacing/>
        <w:rPr>
          <w:rFonts w:ascii="Arial" w:hAnsi="Arial" w:cs="Arial"/>
          <w:b/>
          <w:color w:val="44546A" w:themeColor="text2"/>
          <w:sz w:val="28"/>
          <w:szCs w:val="28"/>
        </w:rPr>
      </w:pPr>
      <w:r w:rsidRPr="00762F8C">
        <w:rPr>
          <w:rFonts w:ascii="Arial" w:hAnsi="Arial" w:cs="Arial"/>
          <w:b/>
          <w:color w:val="44546A" w:themeColor="text2"/>
          <w:sz w:val="28"/>
          <w:szCs w:val="28"/>
        </w:rPr>
        <w:t>¿QUÉ SIGUE?</w:t>
      </w:r>
    </w:p>
    <w:p w14:paraId="79AE5787" w14:textId="77777777" w:rsidR="0055222A" w:rsidRPr="0043627B" w:rsidRDefault="0055222A" w:rsidP="0043627B">
      <w:pPr>
        <w:spacing w:after="0" w:line="276" w:lineRule="auto"/>
        <w:contextualSpacing/>
        <w:rPr>
          <w:rFonts w:ascii="Arial" w:hAnsi="Arial" w:cs="Arial"/>
          <w:sz w:val="24"/>
          <w:szCs w:val="24"/>
        </w:rPr>
      </w:pPr>
    </w:p>
    <w:p w14:paraId="3060C3BD" w14:textId="77777777" w:rsidR="00873A1B" w:rsidRPr="00762F8C" w:rsidRDefault="00EE1A56" w:rsidP="00571FAB">
      <w:pPr>
        <w:jc w:val="both"/>
        <w:rPr>
          <w:rFonts w:ascii="Arial" w:hAnsi="Arial" w:cs="Arial"/>
        </w:rPr>
      </w:pPr>
      <w:bookmarkStart w:id="7" w:name="_Hlk116394002"/>
      <w:r w:rsidRPr="00762F8C">
        <w:rPr>
          <w:rFonts w:ascii="Arial" w:hAnsi="Arial" w:cs="Arial"/>
        </w:rPr>
        <w:t xml:space="preserve">Se giran recomendaciones a la Dirección General de </w:t>
      </w:r>
      <w:r w:rsidR="00E867B5">
        <w:rPr>
          <w:rFonts w:ascii="Arial" w:hAnsi="Arial" w:cs="Arial"/>
        </w:rPr>
        <w:t>Aduanas</w:t>
      </w:r>
      <w:r w:rsidRPr="00762F8C">
        <w:rPr>
          <w:rFonts w:ascii="Arial" w:hAnsi="Arial" w:cs="Arial"/>
        </w:rPr>
        <w:t xml:space="preserve"> con el fin de</w:t>
      </w:r>
      <w:r w:rsidR="00DF600F" w:rsidRPr="00762F8C">
        <w:rPr>
          <w:rFonts w:ascii="Arial" w:hAnsi="Arial" w:cs="Arial"/>
        </w:rPr>
        <w:t xml:space="preserve"> que</w:t>
      </w:r>
      <w:r w:rsidR="00E867B5">
        <w:rPr>
          <w:rFonts w:ascii="Arial" w:hAnsi="Arial" w:cs="Arial"/>
        </w:rPr>
        <w:t xml:space="preserve"> se realice </w:t>
      </w:r>
      <w:r w:rsidR="00E867B5" w:rsidRPr="00F30141">
        <w:rPr>
          <w:rFonts w:ascii="Arial" w:hAnsi="Arial" w:cs="Arial"/>
        </w:rPr>
        <w:t xml:space="preserve">un convenio </w:t>
      </w:r>
      <w:r w:rsidR="005D715F" w:rsidRPr="00F30141">
        <w:rPr>
          <w:rFonts w:ascii="Arial" w:hAnsi="Arial" w:cs="Arial"/>
        </w:rPr>
        <w:t>o documento</w:t>
      </w:r>
      <w:r w:rsidR="00AF183A" w:rsidRPr="00F30141">
        <w:rPr>
          <w:rFonts w:ascii="Arial" w:hAnsi="Arial" w:cs="Arial"/>
        </w:rPr>
        <w:t xml:space="preserve"> de cooperación interinstitucional para la utilización del equipo Rayos X</w:t>
      </w:r>
      <w:r w:rsidR="008E4A26" w:rsidRPr="00F30141">
        <w:rPr>
          <w:rFonts w:ascii="Arial" w:hAnsi="Arial" w:cs="Arial"/>
        </w:rPr>
        <w:t>;</w:t>
      </w:r>
      <w:r w:rsidR="00AF183A" w:rsidRPr="00F30141">
        <w:rPr>
          <w:rFonts w:ascii="Arial" w:hAnsi="Arial" w:cs="Arial"/>
        </w:rPr>
        <w:t xml:space="preserve"> se investigue</w:t>
      </w:r>
      <w:r w:rsidR="008E4A26" w:rsidRPr="00F30141">
        <w:rPr>
          <w:rFonts w:ascii="Arial" w:hAnsi="Arial" w:cs="Arial"/>
        </w:rPr>
        <w:t>n</w:t>
      </w:r>
      <w:r w:rsidR="00AF183A" w:rsidRPr="00F30141">
        <w:rPr>
          <w:rFonts w:ascii="Arial" w:hAnsi="Arial" w:cs="Arial"/>
        </w:rPr>
        <w:t xml:space="preserve"> por parte de </w:t>
      </w:r>
      <w:r w:rsidR="00221512" w:rsidRPr="00F30141">
        <w:rPr>
          <w:rFonts w:ascii="Arial" w:hAnsi="Arial" w:cs="Arial"/>
        </w:rPr>
        <w:t xml:space="preserve">una </w:t>
      </w:r>
      <w:r w:rsidR="00AF183A" w:rsidRPr="00F30141">
        <w:rPr>
          <w:rFonts w:ascii="Arial" w:hAnsi="Arial" w:cs="Arial"/>
        </w:rPr>
        <w:t>instancia jurídica</w:t>
      </w:r>
      <w:r w:rsidR="008E4A26" w:rsidRPr="00F30141">
        <w:rPr>
          <w:rFonts w:ascii="Arial" w:hAnsi="Arial" w:cs="Arial"/>
        </w:rPr>
        <w:t>,</w:t>
      </w:r>
      <w:r w:rsidR="00AF183A" w:rsidRPr="00F30141">
        <w:rPr>
          <w:rFonts w:ascii="Arial" w:hAnsi="Arial" w:cs="Arial"/>
        </w:rPr>
        <w:t xml:space="preserve"> eventuales incumplimientos de funciones</w:t>
      </w:r>
      <w:r w:rsidR="008E4A26" w:rsidRPr="00F30141">
        <w:rPr>
          <w:rFonts w:ascii="Arial" w:hAnsi="Arial" w:cs="Arial"/>
        </w:rPr>
        <w:t>;</w:t>
      </w:r>
      <w:r w:rsidR="00581855" w:rsidRPr="00F30141">
        <w:rPr>
          <w:rFonts w:ascii="Arial" w:hAnsi="Arial" w:cs="Arial"/>
        </w:rPr>
        <w:t xml:space="preserve"> se realice</w:t>
      </w:r>
      <w:r w:rsidR="008E4A26" w:rsidRPr="00F30141">
        <w:rPr>
          <w:rFonts w:ascii="Arial" w:hAnsi="Arial" w:cs="Arial"/>
        </w:rPr>
        <w:t>n</w:t>
      </w:r>
      <w:r w:rsidR="00581855" w:rsidRPr="00F30141">
        <w:rPr>
          <w:rFonts w:ascii="Arial" w:hAnsi="Arial" w:cs="Arial"/>
        </w:rPr>
        <w:t xml:space="preserve"> análisis de perfiles, ambientes y niveles de accesos en el Sistema TICA</w:t>
      </w:r>
      <w:r w:rsidR="008E4A26" w:rsidRPr="004F7DDB">
        <w:rPr>
          <w:rFonts w:ascii="Arial" w:hAnsi="Arial" w:cs="Arial"/>
        </w:rPr>
        <w:t>;</w:t>
      </w:r>
      <w:r w:rsidR="00FB08EE" w:rsidRPr="004F7DDB">
        <w:rPr>
          <w:rFonts w:ascii="Arial" w:hAnsi="Arial" w:cs="Arial"/>
          <w:i/>
        </w:rPr>
        <w:t xml:space="preserve"> </w:t>
      </w:r>
      <w:r w:rsidR="00FB08EE" w:rsidRPr="004F7DDB">
        <w:rPr>
          <w:rFonts w:ascii="Arial" w:hAnsi="Arial" w:cs="Arial"/>
        </w:rPr>
        <w:t>se revise</w:t>
      </w:r>
      <w:r w:rsidR="008E4A26" w:rsidRPr="004F7DDB">
        <w:rPr>
          <w:rFonts w:ascii="Arial" w:hAnsi="Arial" w:cs="Arial"/>
        </w:rPr>
        <w:t>n,</w:t>
      </w:r>
      <w:r w:rsidR="00FB08EE" w:rsidRPr="004F7DDB">
        <w:rPr>
          <w:rFonts w:ascii="Arial" w:hAnsi="Arial" w:cs="Arial"/>
        </w:rPr>
        <w:t xml:space="preserve"> formalice</w:t>
      </w:r>
      <w:r w:rsidR="008E4A26" w:rsidRPr="004F7DDB">
        <w:rPr>
          <w:rFonts w:ascii="Arial" w:hAnsi="Arial" w:cs="Arial"/>
        </w:rPr>
        <w:t>n</w:t>
      </w:r>
      <w:r w:rsidR="00FB08EE" w:rsidRPr="004F7DDB">
        <w:rPr>
          <w:rFonts w:ascii="Arial" w:hAnsi="Arial" w:cs="Arial"/>
        </w:rPr>
        <w:t xml:space="preserve"> y divulgue</w:t>
      </w:r>
      <w:r w:rsidR="008E4A26" w:rsidRPr="004F7DDB">
        <w:rPr>
          <w:rFonts w:ascii="Arial" w:hAnsi="Arial" w:cs="Arial"/>
        </w:rPr>
        <w:t>n</w:t>
      </w:r>
      <w:r w:rsidR="00FB08EE" w:rsidRPr="004F7DDB">
        <w:rPr>
          <w:rFonts w:ascii="Arial" w:hAnsi="Arial" w:cs="Arial"/>
        </w:rPr>
        <w:t xml:space="preserve"> los lineamientos para otorgar las categorías de concesionario de obra pública y contratos administrativo</w:t>
      </w:r>
      <w:r w:rsidR="008E4A26" w:rsidRPr="004F7DDB">
        <w:rPr>
          <w:rFonts w:ascii="Arial" w:hAnsi="Arial" w:cs="Arial"/>
        </w:rPr>
        <w:t>s</w:t>
      </w:r>
      <w:r w:rsidR="00FB08EE" w:rsidRPr="004F7DDB">
        <w:rPr>
          <w:rFonts w:ascii="Arial" w:hAnsi="Arial" w:cs="Arial"/>
        </w:rPr>
        <w:t xml:space="preserve"> y leyes especiales así como publicaci</w:t>
      </w:r>
      <w:r w:rsidR="00263CE1" w:rsidRPr="004F7DDB">
        <w:rPr>
          <w:rFonts w:ascii="Arial" w:hAnsi="Arial" w:cs="Arial"/>
        </w:rPr>
        <w:t>ón</w:t>
      </w:r>
      <w:r w:rsidR="00FB08EE" w:rsidRPr="004F7DDB">
        <w:rPr>
          <w:rFonts w:ascii="Arial" w:hAnsi="Arial" w:cs="Arial"/>
        </w:rPr>
        <w:t xml:space="preserve"> en </w:t>
      </w:r>
      <w:r w:rsidR="001C0112" w:rsidRPr="004F7DDB">
        <w:rPr>
          <w:rFonts w:ascii="Arial" w:hAnsi="Arial" w:cs="Arial"/>
        </w:rPr>
        <w:t>el diario oficial “</w:t>
      </w:r>
      <w:r w:rsidR="00FB08EE" w:rsidRPr="004F7DDB">
        <w:rPr>
          <w:rFonts w:ascii="Arial" w:hAnsi="Arial" w:cs="Arial"/>
        </w:rPr>
        <w:t>La Gaceta</w:t>
      </w:r>
      <w:r w:rsidR="001C0112" w:rsidRPr="004F7DDB">
        <w:rPr>
          <w:rFonts w:ascii="Arial" w:hAnsi="Arial" w:cs="Arial"/>
        </w:rPr>
        <w:t>”</w:t>
      </w:r>
      <w:r w:rsidR="00263CE1" w:rsidRPr="004F7DDB">
        <w:rPr>
          <w:rFonts w:ascii="Arial" w:hAnsi="Arial" w:cs="Arial"/>
        </w:rPr>
        <w:t xml:space="preserve"> de los requisitos que deben cumplir los contribuyentes para registrarse en el régimen de importación temporal</w:t>
      </w:r>
      <w:r w:rsidR="008E4A26" w:rsidRPr="004F7DDB">
        <w:rPr>
          <w:rFonts w:ascii="Arial" w:hAnsi="Arial" w:cs="Arial"/>
        </w:rPr>
        <w:t>;</w:t>
      </w:r>
      <w:r w:rsidR="00FB08EE" w:rsidRPr="004F7DDB">
        <w:rPr>
          <w:rFonts w:ascii="Arial" w:hAnsi="Arial" w:cs="Arial"/>
        </w:rPr>
        <w:t xml:space="preserve"> se diseñe</w:t>
      </w:r>
      <w:r w:rsidR="008E4A26" w:rsidRPr="004F7DDB">
        <w:rPr>
          <w:rFonts w:ascii="Arial" w:hAnsi="Arial" w:cs="Arial"/>
        </w:rPr>
        <w:t>n</w:t>
      </w:r>
      <w:r w:rsidR="00FB08EE" w:rsidRPr="004F7DDB">
        <w:rPr>
          <w:rFonts w:ascii="Arial" w:hAnsi="Arial" w:cs="Arial"/>
        </w:rPr>
        <w:t xml:space="preserve"> y aplique</w:t>
      </w:r>
      <w:r w:rsidR="008E4A26" w:rsidRPr="004F7DDB">
        <w:rPr>
          <w:rFonts w:ascii="Arial" w:hAnsi="Arial" w:cs="Arial"/>
        </w:rPr>
        <w:t>n</w:t>
      </w:r>
      <w:r w:rsidR="00FB08EE" w:rsidRPr="004F7DDB">
        <w:rPr>
          <w:rFonts w:ascii="Arial" w:hAnsi="Arial" w:cs="Arial"/>
        </w:rPr>
        <w:t xml:space="preserve"> controles sobre </w:t>
      </w:r>
      <w:r w:rsidR="00263CE1" w:rsidRPr="004F7DDB">
        <w:rPr>
          <w:rFonts w:ascii="Arial" w:hAnsi="Arial" w:cs="Arial"/>
        </w:rPr>
        <w:t>el cumplimiento de los requisitos relacionados con el</w:t>
      </w:r>
      <w:r w:rsidR="00263CE1" w:rsidRPr="00F76FDC">
        <w:rPr>
          <w:rFonts w:ascii="Arial" w:hAnsi="Arial" w:cs="Arial"/>
        </w:rPr>
        <w:t xml:space="preserve"> registro de importadores amparados al régimen de importación temporal</w:t>
      </w:r>
      <w:r w:rsidR="008E4A26">
        <w:rPr>
          <w:rFonts w:ascii="Arial" w:hAnsi="Arial" w:cs="Arial"/>
        </w:rPr>
        <w:t>;</w:t>
      </w:r>
      <w:r w:rsidR="00263CE1">
        <w:rPr>
          <w:rFonts w:ascii="Arial" w:hAnsi="Arial" w:cs="Arial"/>
        </w:rPr>
        <w:t xml:space="preserve"> se defina</w:t>
      </w:r>
      <w:r w:rsidR="008E4A26">
        <w:rPr>
          <w:rFonts w:ascii="Arial" w:hAnsi="Arial" w:cs="Arial"/>
        </w:rPr>
        <w:t>n,</w:t>
      </w:r>
      <w:r w:rsidR="00263CE1">
        <w:rPr>
          <w:rFonts w:ascii="Arial" w:hAnsi="Arial" w:cs="Arial"/>
        </w:rPr>
        <w:t xml:space="preserve"> oficialice</w:t>
      </w:r>
      <w:r w:rsidR="008E4A26">
        <w:rPr>
          <w:rFonts w:ascii="Arial" w:hAnsi="Arial" w:cs="Arial"/>
        </w:rPr>
        <w:t>n</w:t>
      </w:r>
      <w:r w:rsidR="00263CE1">
        <w:rPr>
          <w:rFonts w:ascii="Arial" w:hAnsi="Arial" w:cs="Arial"/>
        </w:rPr>
        <w:t xml:space="preserve"> y divulgue</w:t>
      </w:r>
      <w:r w:rsidR="008E4A26">
        <w:rPr>
          <w:rFonts w:ascii="Arial" w:hAnsi="Arial" w:cs="Arial"/>
        </w:rPr>
        <w:t>n</w:t>
      </w:r>
      <w:r w:rsidR="00263CE1">
        <w:rPr>
          <w:rFonts w:ascii="Arial" w:hAnsi="Arial" w:cs="Arial"/>
        </w:rPr>
        <w:t xml:space="preserve"> </w:t>
      </w:r>
      <w:r w:rsidR="00263CE1" w:rsidRPr="00C70B7E">
        <w:rPr>
          <w:rFonts w:ascii="Arial" w:hAnsi="Arial" w:cs="Arial"/>
        </w:rPr>
        <w:t>mecanismos de control</w:t>
      </w:r>
      <w:r w:rsidR="00263CE1">
        <w:rPr>
          <w:rFonts w:ascii="Arial" w:hAnsi="Arial" w:cs="Arial"/>
        </w:rPr>
        <w:t xml:space="preserve"> que permita</w:t>
      </w:r>
      <w:r w:rsidR="008E4A26">
        <w:rPr>
          <w:rFonts w:ascii="Arial" w:hAnsi="Arial" w:cs="Arial"/>
        </w:rPr>
        <w:t>n</w:t>
      </w:r>
      <w:r w:rsidR="00263CE1">
        <w:rPr>
          <w:rFonts w:ascii="Arial" w:hAnsi="Arial" w:cs="Arial"/>
        </w:rPr>
        <w:t xml:space="preserve"> </w:t>
      </w:r>
      <w:r w:rsidR="00B11B1C" w:rsidRPr="00C70B7E">
        <w:rPr>
          <w:rFonts w:ascii="Arial" w:hAnsi="Arial" w:cs="Arial"/>
        </w:rPr>
        <w:t>identificar el uso y destino de la maquinaria que ingresa al régimen de importación temporal</w:t>
      </w:r>
      <w:r w:rsidR="008E4A26">
        <w:rPr>
          <w:rFonts w:ascii="Arial" w:hAnsi="Arial" w:cs="Arial"/>
        </w:rPr>
        <w:t>;</w:t>
      </w:r>
      <w:r w:rsidR="009E358C">
        <w:rPr>
          <w:rFonts w:ascii="Arial" w:hAnsi="Arial" w:cs="Arial"/>
        </w:rPr>
        <w:t xml:space="preserve"> se estandarice</w:t>
      </w:r>
      <w:r w:rsidR="008E4A26">
        <w:rPr>
          <w:rFonts w:ascii="Arial" w:hAnsi="Arial" w:cs="Arial"/>
        </w:rPr>
        <w:t>n</w:t>
      </w:r>
      <w:r w:rsidR="009E358C">
        <w:rPr>
          <w:rFonts w:ascii="Arial" w:hAnsi="Arial" w:cs="Arial"/>
        </w:rPr>
        <w:t xml:space="preserve"> los campos de información del archivo de </w:t>
      </w:r>
      <w:r w:rsidR="009E358C" w:rsidRPr="000E3884">
        <w:rPr>
          <w:rFonts w:ascii="Arial" w:hAnsi="Arial" w:cs="Arial"/>
        </w:rPr>
        <w:t>control que se lleva de las importaciones temporales por Aduana</w:t>
      </w:r>
      <w:r w:rsidR="008E4A26">
        <w:rPr>
          <w:rFonts w:ascii="Arial" w:hAnsi="Arial" w:cs="Arial"/>
        </w:rPr>
        <w:t>;</w:t>
      </w:r>
      <w:r w:rsidR="009E358C">
        <w:rPr>
          <w:rFonts w:ascii="Arial" w:hAnsi="Arial" w:cs="Arial"/>
        </w:rPr>
        <w:t xml:space="preserve"> se disponga de un archivo </w:t>
      </w:r>
      <w:r w:rsidR="009F141C">
        <w:rPr>
          <w:rFonts w:ascii="Arial" w:hAnsi="Arial" w:cs="Arial"/>
        </w:rPr>
        <w:t xml:space="preserve">de </w:t>
      </w:r>
      <w:r w:rsidR="009E358C" w:rsidRPr="00C20538">
        <w:rPr>
          <w:rFonts w:ascii="Arial" w:hAnsi="Arial" w:cs="Arial"/>
        </w:rPr>
        <w:t>registro integral de información complementaria sobre los DUAs que están en el régimen de importación temporal</w:t>
      </w:r>
      <w:r w:rsidR="009F141C">
        <w:rPr>
          <w:rFonts w:ascii="Arial" w:hAnsi="Arial" w:cs="Arial"/>
        </w:rPr>
        <w:t xml:space="preserve"> y finalmente</w:t>
      </w:r>
      <w:r w:rsidR="008E4A26">
        <w:rPr>
          <w:rFonts w:ascii="Arial" w:hAnsi="Arial" w:cs="Arial"/>
        </w:rPr>
        <w:t>,</w:t>
      </w:r>
      <w:r w:rsidR="009F141C">
        <w:rPr>
          <w:rFonts w:ascii="Arial" w:hAnsi="Arial" w:cs="Arial"/>
        </w:rPr>
        <w:t xml:space="preserve"> que se localice </w:t>
      </w:r>
      <w:r w:rsidR="009F141C" w:rsidRPr="0036074E">
        <w:rPr>
          <w:rFonts w:ascii="Arial" w:hAnsi="Arial" w:cs="Arial"/>
          <w:color w:val="000000"/>
        </w:rPr>
        <w:t xml:space="preserve">el expediente N° DN-346-2008, </w:t>
      </w:r>
      <w:r w:rsidR="00B620EC">
        <w:rPr>
          <w:rFonts w:ascii="Arial" w:hAnsi="Arial" w:cs="Arial"/>
          <w:color w:val="000000"/>
        </w:rPr>
        <w:t>de</w:t>
      </w:r>
      <w:r w:rsidR="009F141C" w:rsidRPr="0036074E">
        <w:rPr>
          <w:rFonts w:ascii="Arial" w:hAnsi="Arial" w:cs="Arial"/>
          <w:color w:val="000000"/>
        </w:rPr>
        <w:t xml:space="preserve"> la Dirección Normativa</w:t>
      </w:r>
      <w:r w:rsidR="009F141C">
        <w:rPr>
          <w:rFonts w:ascii="Arial" w:hAnsi="Arial" w:cs="Arial"/>
          <w:color w:val="000000"/>
        </w:rPr>
        <w:t>.</w:t>
      </w:r>
      <w:r w:rsidR="00DF600F" w:rsidRPr="00762F8C">
        <w:rPr>
          <w:rFonts w:ascii="Arial" w:hAnsi="Arial" w:cs="Arial"/>
        </w:rPr>
        <w:t xml:space="preserve"> </w:t>
      </w:r>
      <w:bookmarkStart w:id="8" w:name="_Hlk118464338"/>
    </w:p>
    <w:p w14:paraId="0B420081" w14:textId="77777777" w:rsidR="00A3234A" w:rsidRDefault="00A3234A">
      <w:pPr>
        <w:rPr>
          <w:rFonts w:ascii="Arial" w:eastAsiaTheme="majorEastAsia" w:hAnsi="Arial" w:cs="Arial"/>
          <w:color w:val="17365D"/>
          <w:sz w:val="24"/>
          <w:szCs w:val="24"/>
        </w:rPr>
      </w:pPr>
      <w:bookmarkStart w:id="9" w:name="_Toc390783322"/>
      <w:bookmarkEnd w:id="7"/>
      <w:bookmarkEnd w:id="8"/>
      <w:r>
        <w:rPr>
          <w:rFonts w:ascii="Arial" w:hAnsi="Arial" w:cs="Arial"/>
          <w:color w:val="17365D"/>
          <w:sz w:val="24"/>
          <w:szCs w:val="24"/>
        </w:rPr>
        <w:br w:type="page"/>
      </w:r>
    </w:p>
    <w:p w14:paraId="7E1A1C57" w14:textId="77777777" w:rsidR="005274C8" w:rsidRDefault="005274C8" w:rsidP="0043627B">
      <w:pPr>
        <w:pStyle w:val="Ttulo1"/>
        <w:spacing w:before="0" w:after="0" w:line="276" w:lineRule="auto"/>
        <w:contextualSpacing/>
        <w:rPr>
          <w:rFonts w:ascii="Arial" w:hAnsi="Arial" w:cs="Arial"/>
          <w:color w:val="17365D"/>
          <w:sz w:val="24"/>
          <w:szCs w:val="24"/>
        </w:rPr>
      </w:pPr>
    </w:p>
    <w:p w14:paraId="4ABE40BF" w14:textId="77777777" w:rsidR="0055222A" w:rsidRPr="00846A9B" w:rsidRDefault="0055222A" w:rsidP="00387D65">
      <w:pPr>
        <w:pStyle w:val="Ttulo1"/>
        <w:keepNext w:val="0"/>
        <w:keepLines w:val="0"/>
        <w:numPr>
          <w:ilvl w:val="0"/>
          <w:numId w:val="19"/>
        </w:numPr>
        <w:spacing w:before="0" w:after="0"/>
        <w:ind w:left="470" w:hanging="470"/>
        <w:contextualSpacing/>
        <w:rPr>
          <w:rFonts w:ascii="Arial" w:hAnsi="Arial" w:cs="Arial"/>
          <w:b/>
          <w:bCs/>
          <w:color w:val="44546A" w:themeColor="text2"/>
          <w:kern w:val="28"/>
          <w:sz w:val="28"/>
          <w:szCs w:val="28"/>
          <w:lang w:eastAsia="es-ES"/>
        </w:rPr>
      </w:pPr>
      <w:bookmarkStart w:id="10" w:name="_Toc124840499"/>
      <w:r w:rsidRPr="00846A9B">
        <w:rPr>
          <w:rFonts w:ascii="Arial" w:hAnsi="Arial" w:cs="Arial"/>
          <w:b/>
          <w:bCs/>
          <w:color w:val="44546A" w:themeColor="text2"/>
          <w:kern w:val="28"/>
          <w:sz w:val="28"/>
          <w:szCs w:val="28"/>
          <w:lang w:eastAsia="es-ES"/>
        </w:rPr>
        <w:t>INTRODUCCIÓN</w:t>
      </w:r>
      <w:bookmarkStart w:id="11" w:name="_Toc362603800"/>
      <w:bookmarkStart w:id="12" w:name="_Toc363725346"/>
      <w:bookmarkStart w:id="13" w:name="_Toc289069750"/>
      <w:bookmarkStart w:id="14" w:name="_Toc362603801"/>
      <w:bookmarkStart w:id="15" w:name="_Toc363725347"/>
      <w:bookmarkStart w:id="16" w:name="_Toc362603802"/>
      <w:bookmarkStart w:id="17" w:name="_Toc363725348"/>
      <w:bookmarkEnd w:id="9"/>
      <w:bookmarkEnd w:id="10"/>
    </w:p>
    <w:p w14:paraId="7FC6C510" w14:textId="77777777" w:rsidR="0055222A" w:rsidRPr="0080436F" w:rsidRDefault="0055222A" w:rsidP="00387D65">
      <w:pPr>
        <w:spacing w:after="0" w:line="240" w:lineRule="auto"/>
        <w:rPr>
          <w:rFonts w:ascii="Arial" w:hAnsi="Arial" w:cs="Arial"/>
          <w:b/>
          <w:sz w:val="24"/>
          <w:szCs w:val="24"/>
        </w:rPr>
      </w:pPr>
    </w:p>
    <w:p w14:paraId="0782E350" w14:textId="77777777" w:rsidR="00846A9B" w:rsidRPr="00E52F90" w:rsidRDefault="00A631CC" w:rsidP="00A631CC">
      <w:pPr>
        <w:pStyle w:val="Ttulo2"/>
        <w:keepNext w:val="0"/>
        <w:keepLines w:val="0"/>
        <w:numPr>
          <w:ilvl w:val="1"/>
          <w:numId w:val="41"/>
        </w:numPr>
        <w:spacing w:before="0"/>
        <w:ind w:right="51"/>
        <w:contextualSpacing/>
        <w:jc w:val="both"/>
        <w:rPr>
          <w:rFonts w:ascii="Arial" w:eastAsiaTheme="minorHAnsi" w:hAnsi="Arial" w:cs="Arial"/>
          <w:b/>
          <w:color w:val="44546A" w:themeColor="text2"/>
          <w:sz w:val="24"/>
          <w:szCs w:val="24"/>
          <w:lang w:val="es-ES_tradnl" w:eastAsia="es-ES"/>
        </w:rPr>
      </w:pPr>
      <w:r>
        <w:rPr>
          <w:rFonts w:ascii="Arial" w:eastAsiaTheme="minorHAnsi" w:hAnsi="Arial" w:cs="Arial"/>
          <w:b/>
          <w:color w:val="44546A" w:themeColor="text2"/>
          <w:sz w:val="24"/>
          <w:szCs w:val="24"/>
          <w:lang w:val="es-ES_tradnl" w:eastAsia="es-ES"/>
        </w:rPr>
        <w:t xml:space="preserve"> </w:t>
      </w:r>
      <w:bookmarkStart w:id="18" w:name="_Toc124840500"/>
      <w:r w:rsidR="00846A9B" w:rsidRPr="00846A9B">
        <w:rPr>
          <w:rFonts w:ascii="Arial" w:eastAsiaTheme="minorHAnsi" w:hAnsi="Arial" w:cs="Arial"/>
          <w:b/>
          <w:color w:val="44546A" w:themeColor="text2"/>
          <w:sz w:val="24"/>
          <w:szCs w:val="24"/>
          <w:lang w:val="es-ES_tradnl" w:eastAsia="es-ES"/>
        </w:rPr>
        <w:t>Origen</w:t>
      </w:r>
      <w:bookmarkEnd w:id="18"/>
      <w:r w:rsidR="00846A9B" w:rsidRPr="00E52F90">
        <w:rPr>
          <w:rFonts w:ascii="Arial" w:eastAsiaTheme="minorHAnsi" w:hAnsi="Arial" w:cs="Arial"/>
          <w:b/>
          <w:color w:val="44546A" w:themeColor="text2"/>
          <w:sz w:val="24"/>
          <w:szCs w:val="24"/>
          <w:lang w:val="es-ES_tradnl" w:eastAsia="es-ES"/>
        </w:rPr>
        <w:t xml:space="preserve"> </w:t>
      </w:r>
    </w:p>
    <w:p w14:paraId="43572823" w14:textId="77777777" w:rsidR="00E30B95" w:rsidRPr="00846A9B" w:rsidRDefault="00E30B95" w:rsidP="00387D65">
      <w:pPr>
        <w:spacing w:after="0" w:line="240" w:lineRule="auto"/>
        <w:contextualSpacing/>
        <w:jc w:val="both"/>
        <w:rPr>
          <w:rFonts w:ascii="Arial" w:hAnsi="Arial" w:cs="Arial"/>
          <w:szCs w:val="24"/>
        </w:rPr>
      </w:pPr>
    </w:p>
    <w:p w14:paraId="01ABA9C6" w14:textId="77777777" w:rsidR="0055222A" w:rsidRPr="00762F8C" w:rsidRDefault="0055222A" w:rsidP="00387D65">
      <w:pPr>
        <w:spacing w:after="0" w:line="240" w:lineRule="auto"/>
        <w:contextualSpacing/>
        <w:jc w:val="both"/>
        <w:rPr>
          <w:rFonts w:ascii="Arial" w:hAnsi="Arial" w:cs="Arial"/>
        </w:rPr>
      </w:pPr>
      <w:r w:rsidRPr="00762F8C">
        <w:rPr>
          <w:rFonts w:ascii="Arial" w:hAnsi="Arial" w:cs="Arial"/>
        </w:rPr>
        <w:t xml:space="preserve">El presente estudio se realizó de conformidad con el Plan de Trabajo Anual </w:t>
      </w:r>
      <w:r w:rsidR="006278AA" w:rsidRPr="00762F8C">
        <w:rPr>
          <w:rFonts w:ascii="Arial" w:hAnsi="Arial" w:cs="Arial"/>
        </w:rPr>
        <w:t>2022</w:t>
      </w:r>
      <w:r w:rsidR="00100217" w:rsidRPr="00762F8C">
        <w:rPr>
          <w:rFonts w:ascii="Arial" w:hAnsi="Arial" w:cs="Arial"/>
        </w:rPr>
        <w:t xml:space="preserve"> </w:t>
      </w:r>
      <w:r w:rsidRPr="00762F8C">
        <w:rPr>
          <w:rFonts w:ascii="Arial" w:hAnsi="Arial" w:cs="Arial"/>
        </w:rPr>
        <w:t>de la Auditoría Interna del Ministerio de Hacienda.</w:t>
      </w:r>
    </w:p>
    <w:p w14:paraId="319CC95A" w14:textId="77777777" w:rsidR="0055222A" w:rsidRPr="0043627B" w:rsidRDefault="0055222A" w:rsidP="00387D65">
      <w:pPr>
        <w:spacing w:after="0" w:line="240" w:lineRule="auto"/>
        <w:contextualSpacing/>
        <w:rPr>
          <w:rFonts w:ascii="Arial" w:hAnsi="Arial" w:cs="Arial"/>
          <w:sz w:val="24"/>
          <w:szCs w:val="24"/>
        </w:rPr>
      </w:pPr>
    </w:p>
    <w:p w14:paraId="66E552EB" w14:textId="77777777" w:rsidR="00846A9B" w:rsidRPr="00E52F90" w:rsidRDefault="00A631CC" w:rsidP="00A631CC">
      <w:pPr>
        <w:pStyle w:val="Ttulo2"/>
        <w:keepNext w:val="0"/>
        <w:keepLines w:val="0"/>
        <w:numPr>
          <w:ilvl w:val="1"/>
          <w:numId w:val="41"/>
        </w:numPr>
        <w:spacing w:before="0"/>
        <w:ind w:right="51"/>
        <w:contextualSpacing/>
        <w:jc w:val="both"/>
        <w:rPr>
          <w:rFonts w:ascii="Arial" w:eastAsiaTheme="minorHAnsi" w:hAnsi="Arial" w:cs="Arial"/>
          <w:b/>
          <w:color w:val="44546A" w:themeColor="text2"/>
          <w:sz w:val="24"/>
          <w:szCs w:val="24"/>
          <w:lang w:val="es-ES_tradnl" w:eastAsia="es-ES"/>
        </w:rPr>
      </w:pPr>
      <w:bookmarkStart w:id="19" w:name="_Toc390783324"/>
      <w:r>
        <w:rPr>
          <w:rFonts w:ascii="Arial" w:hAnsi="Arial" w:cs="Arial"/>
          <w:b/>
          <w:color w:val="1F3864" w:themeColor="accent5" w:themeShade="80"/>
          <w:sz w:val="24"/>
          <w:szCs w:val="24"/>
        </w:rPr>
        <w:t xml:space="preserve"> </w:t>
      </w:r>
      <w:bookmarkStart w:id="20" w:name="_Toc124840501"/>
      <w:r w:rsidR="00846A9B" w:rsidRPr="0080436F">
        <w:rPr>
          <w:rFonts w:ascii="Arial" w:hAnsi="Arial" w:cs="Arial"/>
          <w:b/>
          <w:color w:val="1F3864" w:themeColor="accent5" w:themeShade="80"/>
          <w:sz w:val="24"/>
          <w:szCs w:val="24"/>
        </w:rPr>
        <w:t>Objetivo del estudio</w:t>
      </w:r>
      <w:bookmarkEnd w:id="20"/>
    </w:p>
    <w:bookmarkEnd w:id="19"/>
    <w:p w14:paraId="06AAEE52" w14:textId="77777777" w:rsidR="0055222A" w:rsidRPr="00846A9B" w:rsidRDefault="0055222A" w:rsidP="00387D65">
      <w:pPr>
        <w:pStyle w:val="Ttulo2"/>
        <w:keepNext w:val="0"/>
        <w:keepLines w:val="0"/>
        <w:spacing w:before="0"/>
        <w:ind w:right="51"/>
        <w:contextualSpacing/>
        <w:jc w:val="both"/>
        <w:rPr>
          <w:rFonts w:ascii="Arial" w:hAnsi="Arial" w:cs="Arial"/>
          <w:b/>
          <w:color w:val="1F3864" w:themeColor="accent5" w:themeShade="80"/>
          <w:sz w:val="22"/>
          <w:szCs w:val="24"/>
        </w:rPr>
      </w:pPr>
    </w:p>
    <w:p w14:paraId="6685774F" w14:textId="77777777" w:rsidR="0055222A" w:rsidRPr="00762F8C" w:rsidRDefault="001C0112" w:rsidP="00387D65">
      <w:pPr>
        <w:spacing w:after="0" w:line="240" w:lineRule="auto"/>
        <w:contextualSpacing/>
        <w:jc w:val="both"/>
        <w:rPr>
          <w:rFonts w:ascii="Arial" w:hAnsi="Arial" w:cs="Arial"/>
        </w:rPr>
      </w:pPr>
      <w:bookmarkStart w:id="21" w:name="_Toc390783325"/>
      <w:r w:rsidRPr="001C0112">
        <w:rPr>
          <w:rFonts w:ascii="Arial" w:hAnsi="Arial" w:cs="Arial"/>
        </w:rPr>
        <w:t>Determinar el grado de cumplimiento de las recomendaciones en proceso emitidas por la Auditoría Interna en la Dirección General de Aduanas según como establece el bloque de legalidad</w:t>
      </w:r>
      <w:r w:rsidR="006278AA" w:rsidRPr="00762F8C">
        <w:rPr>
          <w:rFonts w:ascii="Arial" w:hAnsi="Arial" w:cs="Arial"/>
        </w:rPr>
        <w:t>.</w:t>
      </w:r>
    </w:p>
    <w:p w14:paraId="293F0265" w14:textId="77777777" w:rsidR="00812811" w:rsidRPr="00100217" w:rsidRDefault="00812811" w:rsidP="00387D65">
      <w:pPr>
        <w:spacing w:after="0" w:line="240" w:lineRule="auto"/>
        <w:contextualSpacing/>
        <w:jc w:val="both"/>
        <w:rPr>
          <w:rFonts w:ascii="Arial" w:hAnsi="Arial" w:cs="Arial"/>
          <w:sz w:val="24"/>
        </w:rPr>
      </w:pPr>
    </w:p>
    <w:p w14:paraId="714B975C" w14:textId="77777777" w:rsidR="00846A9B" w:rsidRPr="00E52F90" w:rsidRDefault="0013212E" w:rsidP="0013212E">
      <w:pPr>
        <w:pStyle w:val="Ttulo2"/>
        <w:keepNext w:val="0"/>
        <w:keepLines w:val="0"/>
        <w:numPr>
          <w:ilvl w:val="1"/>
          <w:numId w:val="41"/>
        </w:numPr>
        <w:spacing w:before="0"/>
        <w:ind w:right="51"/>
        <w:contextualSpacing/>
        <w:jc w:val="both"/>
        <w:rPr>
          <w:rFonts w:ascii="Arial" w:eastAsiaTheme="minorHAnsi" w:hAnsi="Arial" w:cs="Arial"/>
          <w:b/>
          <w:color w:val="44546A" w:themeColor="text2"/>
          <w:sz w:val="24"/>
          <w:szCs w:val="24"/>
          <w:lang w:val="es-ES_tradnl" w:eastAsia="es-ES"/>
        </w:rPr>
      </w:pPr>
      <w:bookmarkStart w:id="22" w:name="_Toc118798808"/>
      <w:bookmarkStart w:id="23" w:name="_Toc390783326"/>
      <w:bookmarkEnd w:id="21"/>
      <w:r>
        <w:rPr>
          <w:rFonts w:ascii="Arial" w:eastAsiaTheme="minorHAnsi" w:hAnsi="Arial" w:cs="Arial"/>
          <w:b/>
          <w:color w:val="44546A" w:themeColor="text2"/>
          <w:sz w:val="24"/>
          <w:szCs w:val="24"/>
          <w:lang w:val="es-ES_tradnl" w:eastAsia="es-ES"/>
        </w:rPr>
        <w:t xml:space="preserve"> </w:t>
      </w:r>
      <w:bookmarkStart w:id="24" w:name="_Toc124840502"/>
      <w:r w:rsidR="00846A9B" w:rsidRPr="00E52F90">
        <w:rPr>
          <w:rFonts w:ascii="Arial" w:eastAsiaTheme="minorHAnsi" w:hAnsi="Arial" w:cs="Arial"/>
          <w:b/>
          <w:color w:val="44546A" w:themeColor="text2"/>
          <w:sz w:val="24"/>
          <w:szCs w:val="24"/>
          <w:lang w:val="es-ES_tradnl" w:eastAsia="es-ES"/>
        </w:rPr>
        <w:t>Alcance</w:t>
      </w:r>
      <w:bookmarkEnd w:id="22"/>
      <w:bookmarkEnd w:id="24"/>
    </w:p>
    <w:p w14:paraId="7BFA86E0" w14:textId="77777777" w:rsidR="00846A9B" w:rsidRDefault="00846A9B" w:rsidP="00387D65">
      <w:pPr>
        <w:spacing w:after="0" w:line="240" w:lineRule="auto"/>
        <w:jc w:val="both"/>
        <w:rPr>
          <w:rFonts w:ascii="Arial" w:hAnsi="Arial" w:cs="Arial"/>
        </w:rPr>
      </w:pPr>
    </w:p>
    <w:p w14:paraId="5515334A" w14:textId="77777777" w:rsidR="001C0112" w:rsidRDefault="001C0112" w:rsidP="00212DBD">
      <w:pPr>
        <w:spacing w:after="0" w:line="240" w:lineRule="auto"/>
        <w:contextualSpacing/>
        <w:jc w:val="both"/>
        <w:rPr>
          <w:rFonts w:ascii="Arial" w:hAnsi="Arial" w:cs="Arial"/>
          <w:color w:val="000000"/>
        </w:rPr>
      </w:pPr>
      <w:r w:rsidRPr="00471E5D">
        <w:rPr>
          <w:rFonts w:ascii="Arial" w:hAnsi="Arial" w:cs="Arial"/>
          <w:color w:val="000000"/>
        </w:rPr>
        <w:t>Comprende la verificación del cumplimiento de las recomendaciones emitidas en los informes de la Auditoría Interna dirigidos a la D</w:t>
      </w:r>
      <w:r>
        <w:rPr>
          <w:rFonts w:ascii="Arial" w:hAnsi="Arial" w:cs="Arial"/>
          <w:color w:val="000000"/>
        </w:rPr>
        <w:t xml:space="preserve">irección </w:t>
      </w:r>
      <w:r w:rsidRPr="00471E5D">
        <w:rPr>
          <w:rFonts w:ascii="Arial" w:hAnsi="Arial" w:cs="Arial"/>
          <w:color w:val="000000"/>
        </w:rPr>
        <w:t>G</w:t>
      </w:r>
      <w:r>
        <w:rPr>
          <w:rFonts w:ascii="Arial" w:hAnsi="Arial" w:cs="Arial"/>
          <w:color w:val="000000"/>
        </w:rPr>
        <w:t xml:space="preserve">eneral de </w:t>
      </w:r>
      <w:r w:rsidRPr="00471E5D">
        <w:rPr>
          <w:rFonts w:ascii="Arial" w:hAnsi="Arial" w:cs="Arial"/>
          <w:color w:val="000000"/>
        </w:rPr>
        <w:t>A</w:t>
      </w:r>
      <w:r>
        <w:rPr>
          <w:rFonts w:ascii="Arial" w:hAnsi="Arial" w:cs="Arial"/>
          <w:color w:val="000000"/>
        </w:rPr>
        <w:t>duanas</w:t>
      </w:r>
      <w:r w:rsidRPr="00471E5D">
        <w:rPr>
          <w:rFonts w:ascii="Arial" w:hAnsi="Arial" w:cs="Arial"/>
          <w:color w:val="000000"/>
        </w:rPr>
        <w:t xml:space="preserve"> correspondientes del 01 de enero 2014 al 31 de diciembre 2020; ampliándose cuando se consideró necesario.</w:t>
      </w:r>
      <w:r w:rsidR="00462564">
        <w:rPr>
          <w:rFonts w:ascii="Arial" w:hAnsi="Arial" w:cs="Arial"/>
          <w:color w:val="000000"/>
        </w:rPr>
        <w:t xml:space="preserve">  </w:t>
      </w:r>
      <w:r w:rsidR="00462564" w:rsidRPr="00DA1615">
        <w:rPr>
          <w:rFonts w:ascii="Arial" w:hAnsi="Arial" w:cs="Arial"/>
          <w:color w:val="000000"/>
        </w:rPr>
        <w:t>Ver el detal</w:t>
      </w:r>
      <w:r w:rsidR="00046338" w:rsidRPr="00DA1615">
        <w:rPr>
          <w:rFonts w:ascii="Arial" w:hAnsi="Arial" w:cs="Arial"/>
          <w:color w:val="000000"/>
        </w:rPr>
        <w:t>le</w:t>
      </w:r>
      <w:r w:rsidR="00DA1615" w:rsidRPr="00DA1615">
        <w:rPr>
          <w:rFonts w:ascii="Arial" w:hAnsi="Arial" w:cs="Arial"/>
          <w:color w:val="000000"/>
        </w:rPr>
        <w:t xml:space="preserve"> en la Tabla N°1 del presente informe.</w:t>
      </w:r>
    </w:p>
    <w:p w14:paraId="295D77B9" w14:textId="77777777" w:rsidR="001C0112" w:rsidRDefault="001C0112" w:rsidP="00212DBD">
      <w:pPr>
        <w:spacing w:after="0" w:line="240" w:lineRule="auto"/>
        <w:contextualSpacing/>
        <w:jc w:val="both"/>
        <w:rPr>
          <w:rFonts w:ascii="Arial" w:hAnsi="Arial" w:cs="Arial"/>
        </w:rPr>
      </w:pPr>
    </w:p>
    <w:p w14:paraId="01C6C5E2" w14:textId="77777777" w:rsidR="0055222A" w:rsidRPr="00927F2B" w:rsidRDefault="00F267CE" w:rsidP="0013212E">
      <w:pPr>
        <w:pStyle w:val="Ttulo2"/>
        <w:keepNext w:val="0"/>
        <w:keepLines w:val="0"/>
        <w:numPr>
          <w:ilvl w:val="1"/>
          <w:numId w:val="41"/>
        </w:numPr>
        <w:spacing w:before="0"/>
        <w:ind w:right="51"/>
        <w:contextualSpacing/>
        <w:jc w:val="both"/>
        <w:rPr>
          <w:rFonts w:ascii="Arial" w:eastAsiaTheme="minorHAnsi" w:hAnsi="Arial" w:cs="Arial"/>
          <w:b/>
          <w:color w:val="44546A" w:themeColor="text2"/>
          <w:sz w:val="24"/>
          <w:szCs w:val="24"/>
          <w:lang w:val="es-ES_tradnl" w:eastAsia="es-ES"/>
        </w:rPr>
      </w:pPr>
      <w:r>
        <w:rPr>
          <w:rFonts w:ascii="Arial" w:eastAsiaTheme="minorHAnsi" w:hAnsi="Arial" w:cs="Arial"/>
          <w:b/>
          <w:color w:val="44546A" w:themeColor="text2"/>
          <w:sz w:val="24"/>
          <w:szCs w:val="24"/>
          <w:lang w:val="es-ES_tradnl" w:eastAsia="es-ES"/>
        </w:rPr>
        <w:t xml:space="preserve"> </w:t>
      </w:r>
      <w:bookmarkStart w:id="25" w:name="_Toc124840503"/>
      <w:r w:rsidR="0055222A" w:rsidRPr="00927F2B">
        <w:rPr>
          <w:rFonts w:ascii="Arial" w:eastAsiaTheme="minorHAnsi" w:hAnsi="Arial" w:cs="Arial"/>
          <w:b/>
          <w:color w:val="44546A" w:themeColor="text2"/>
          <w:sz w:val="24"/>
          <w:szCs w:val="24"/>
          <w:lang w:val="es-ES_tradnl" w:eastAsia="es-ES"/>
        </w:rPr>
        <w:t>Criterios de evaluación</w:t>
      </w:r>
      <w:bookmarkEnd w:id="25"/>
    </w:p>
    <w:p w14:paraId="41A22221" w14:textId="77777777" w:rsidR="00100217" w:rsidRDefault="00100217" w:rsidP="00387D65">
      <w:pPr>
        <w:autoSpaceDE w:val="0"/>
        <w:autoSpaceDN w:val="0"/>
        <w:adjustRightInd w:val="0"/>
        <w:spacing w:after="0" w:line="240" w:lineRule="auto"/>
        <w:contextualSpacing/>
        <w:jc w:val="both"/>
        <w:rPr>
          <w:rFonts w:ascii="Arial" w:eastAsia="Times New Roman" w:hAnsi="Arial" w:cs="Arial"/>
          <w:color w:val="000000"/>
          <w:sz w:val="24"/>
          <w:szCs w:val="24"/>
        </w:rPr>
      </w:pPr>
    </w:p>
    <w:p w14:paraId="04041A38" w14:textId="77777777" w:rsidR="0055222A" w:rsidRPr="00762F8C" w:rsidRDefault="0055222A" w:rsidP="00387D65">
      <w:pPr>
        <w:autoSpaceDE w:val="0"/>
        <w:autoSpaceDN w:val="0"/>
        <w:adjustRightInd w:val="0"/>
        <w:spacing w:after="0" w:line="240" w:lineRule="auto"/>
        <w:contextualSpacing/>
        <w:jc w:val="both"/>
        <w:rPr>
          <w:rFonts w:ascii="Arial" w:hAnsi="Arial" w:cs="Arial"/>
        </w:rPr>
      </w:pPr>
      <w:r w:rsidRPr="00762F8C">
        <w:rPr>
          <w:rFonts w:ascii="Arial" w:eastAsia="Times New Roman" w:hAnsi="Arial" w:cs="Arial"/>
          <w:color w:val="000000"/>
        </w:rPr>
        <w:t xml:space="preserve">Los criterios de evaluación </w:t>
      </w:r>
      <w:r w:rsidRPr="00762F8C">
        <w:rPr>
          <w:rFonts w:ascii="Arial" w:hAnsi="Arial" w:cs="Arial"/>
        </w:rPr>
        <w:t xml:space="preserve">fueron comunicados </w:t>
      </w:r>
      <w:r w:rsidR="0024615B" w:rsidRPr="00762F8C">
        <w:rPr>
          <w:rFonts w:ascii="Arial" w:hAnsi="Arial" w:cs="Arial"/>
        </w:rPr>
        <w:t xml:space="preserve">el día </w:t>
      </w:r>
      <w:r w:rsidR="0024615B">
        <w:rPr>
          <w:rFonts w:ascii="Arial" w:hAnsi="Arial" w:cs="Arial"/>
        </w:rPr>
        <w:t>03 de noviembre de 2022 mediante oficio AI-683-2022 dirigido al Sr. Gerardo Bolaños Alvarado, Director General de Aduanas</w:t>
      </w:r>
      <w:r w:rsidR="002A362F" w:rsidRPr="00762F8C">
        <w:rPr>
          <w:rFonts w:ascii="Arial" w:hAnsi="Arial" w:cs="Arial"/>
        </w:rPr>
        <w:t>.</w:t>
      </w:r>
    </w:p>
    <w:p w14:paraId="2C6E92BD" w14:textId="77777777" w:rsidR="0055222A" w:rsidRPr="00762F8C" w:rsidRDefault="0055222A" w:rsidP="00387D65">
      <w:pPr>
        <w:autoSpaceDE w:val="0"/>
        <w:autoSpaceDN w:val="0"/>
        <w:adjustRightInd w:val="0"/>
        <w:spacing w:after="0" w:line="240" w:lineRule="auto"/>
        <w:contextualSpacing/>
        <w:jc w:val="both"/>
        <w:rPr>
          <w:rFonts w:ascii="Arial" w:hAnsi="Arial" w:cs="Arial"/>
        </w:rPr>
      </w:pPr>
    </w:p>
    <w:p w14:paraId="29001F93" w14:textId="77777777" w:rsidR="00A3234A" w:rsidRPr="00E52F90" w:rsidRDefault="0013212E" w:rsidP="0013212E">
      <w:pPr>
        <w:pStyle w:val="Ttulo2"/>
        <w:keepNext w:val="0"/>
        <w:keepLines w:val="0"/>
        <w:numPr>
          <w:ilvl w:val="1"/>
          <w:numId w:val="41"/>
        </w:numPr>
        <w:spacing w:before="0"/>
        <w:ind w:right="51"/>
        <w:contextualSpacing/>
        <w:jc w:val="both"/>
        <w:rPr>
          <w:rFonts w:ascii="Arial" w:eastAsiaTheme="minorHAnsi" w:hAnsi="Arial" w:cs="Arial"/>
          <w:b/>
          <w:color w:val="44546A" w:themeColor="text2"/>
          <w:sz w:val="24"/>
          <w:szCs w:val="24"/>
          <w:lang w:val="es-ES_tradnl" w:eastAsia="es-ES"/>
        </w:rPr>
      </w:pPr>
      <w:bookmarkStart w:id="26" w:name="_Toc118798811"/>
      <w:r>
        <w:rPr>
          <w:rFonts w:ascii="Arial" w:eastAsiaTheme="minorHAnsi" w:hAnsi="Arial" w:cs="Arial"/>
          <w:b/>
          <w:color w:val="44546A" w:themeColor="text2"/>
          <w:sz w:val="24"/>
          <w:szCs w:val="24"/>
          <w:lang w:val="es-ES_tradnl" w:eastAsia="es-ES"/>
        </w:rPr>
        <w:t xml:space="preserve"> </w:t>
      </w:r>
      <w:bookmarkStart w:id="27" w:name="_Toc124840504"/>
      <w:r w:rsidR="00A3234A" w:rsidRPr="00E52F90">
        <w:rPr>
          <w:rFonts w:ascii="Arial" w:eastAsiaTheme="minorHAnsi" w:hAnsi="Arial" w:cs="Arial"/>
          <w:b/>
          <w:color w:val="44546A" w:themeColor="text2"/>
          <w:sz w:val="24"/>
          <w:szCs w:val="24"/>
          <w:lang w:val="es-ES_tradnl" w:eastAsia="es-ES"/>
        </w:rPr>
        <w:t>Metodología aplicada</w:t>
      </w:r>
      <w:bookmarkEnd w:id="26"/>
      <w:bookmarkEnd w:id="27"/>
    </w:p>
    <w:p w14:paraId="04C805C0" w14:textId="77777777" w:rsidR="00FE7E57" w:rsidRDefault="00FE7E57" w:rsidP="00387D65">
      <w:pPr>
        <w:autoSpaceDE w:val="0"/>
        <w:autoSpaceDN w:val="0"/>
        <w:adjustRightInd w:val="0"/>
        <w:spacing w:after="0" w:line="240" w:lineRule="auto"/>
        <w:contextualSpacing/>
        <w:jc w:val="both"/>
        <w:rPr>
          <w:rFonts w:ascii="Arial" w:eastAsia="Times New Roman" w:hAnsi="Arial" w:cs="Arial"/>
          <w:color w:val="000000"/>
          <w:sz w:val="24"/>
          <w:szCs w:val="24"/>
        </w:rPr>
      </w:pPr>
    </w:p>
    <w:p w14:paraId="089144D6" w14:textId="77777777" w:rsidR="0055222A" w:rsidRDefault="0055222A" w:rsidP="00387D65">
      <w:pPr>
        <w:autoSpaceDE w:val="0"/>
        <w:autoSpaceDN w:val="0"/>
        <w:adjustRightInd w:val="0"/>
        <w:spacing w:after="0" w:line="240" w:lineRule="auto"/>
        <w:contextualSpacing/>
        <w:jc w:val="both"/>
        <w:rPr>
          <w:rFonts w:ascii="Arial" w:hAnsi="Arial" w:cs="Arial"/>
          <w:sz w:val="24"/>
          <w:szCs w:val="24"/>
        </w:rPr>
      </w:pPr>
      <w:r w:rsidRPr="00762F8C">
        <w:rPr>
          <w:rFonts w:ascii="Arial" w:eastAsia="Times New Roman" w:hAnsi="Arial" w:cs="Arial"/>
          <w:color w:val="000000"/>
        </w:rPr>
        <w:t>La auditoría se realizó de conformidad con las Normas Generales de Auditoría para el Sector Público y demás normativa aplicable</w:t>
      </w:r>
      <w:r w:rsidRPr="0043627B">
        <w:rPr>
          <w:rFonts w:ascii="Arial" w:hAnsi="Arial" w:cs="Arial"/>
          <w:sz w:val="24"/>
          <w:szCs w:val="24"/>
        </w:rPr>
        <w:t>.</w:t>
      </w:r>
    </w:p>
    <w:p w14:paraId="480A6E0E" w14:textId="77777777" w:rsidR="00FE7E57" w:rsidRDefault="00FE7E57" w:rsidP="00387D65">
      <w:pPr>
        <w:autoSpaceDE w:val="0"/>
        <w:autoSpaceDN w:val="0"/>
        <w:adjustRightInd w:val="0"/>
        <w:spacing w:after="0" w:line="240" w:lineRule="auto"/>
        <w:contextualSpacing/>
        <w:jc w:val="both"/>
        <w:rPr>
          <w:rFonts w:ascii="Arial" w:hAnsi="Arial" w:cs="Arial"/>
          <w:sz w:val="24"/>
          <w:szCs w:val="24"/>
        </w:rPr>
      </w:pPr>
    </w:p>
    <w:p w14:paraId="532CDE49" w14:textId="77777777" w:rsidR="00A3234A" w:rsidRPr="00E52F90" w:rsidRDefault="0013212E" w:rsidP="0013212E">
      <w:pPr>
        <w:pStyle w:val="Ttulo2"/>
        <w:keepNext w:val="0"/>
        <w:keepLines w:val="0"/>
        <w:numPr>
          <w:ilvl w:val="1"/>
          <w:numId w:val="41"/>
        </w:numPr>
        <w:spacing w:before="0"/>
        <w:ind w:right="51"/>
        <w:contextualSpacing/>
        <w:jc w:val="both"/>
        <w:rPr>
          <w:rFonts w:ascii="Arial" w:eastAsiaTheme="minorHAnsi" w:hAnsi="Arial" w:cs="Arial"/>
          <w:b/>
          <w:color w:val="44546A" w:themeColor="text2"/>
          <w:sz w:val="24"/>
          <w:szCs w:val="24"/>
          <w:lang w:val="es-ES_tradnl" w:eastAsia="es-ES"/>
        </w:rPr>
      </w:pPr>
      <w:bookmarkStart w:id="28" w:name="_Toc118798812"/>
      <w:r>
        <w:rPr>
          <w:rFonts w:ascii="Arial" w:eastAsiaTheme="minorHAnsi" w:hAnsi="Arial" w:cs="Arial"/>
          <w:b/>
          <w:color w:val="44546A" w:themeColor="text2"/>
          <w:sz w:val="24"/>
          <w:szCs w:val="24"/>
          <w:lang w:val="es-ES_tradnl" w:eastAsia="es-ES"/>
        </w:rPr>
        <w:t xml:space="preserve"> </w:t>
      </w:r>
      <w:bookmarkStart w:id="29" w:name="_Toc124840505"/>
      <w:r w:rsidR="00A3234A" w:rsidRPr="00E52F90">
        <w:rPr>
          <w:rFonts w:ascii="Arial" w:eastAsiaTheme="minorHAnsi" w:hAnsi="Arial" w:cs="Arial"/>
          <w:b/>
          <w:color w:val="44546A" w:themeColor="text2"/>
          <w:sz w:val="24"/>
          <w:szCs w:val="24"/>
          <w:lang w:val="es-ES_tradnl" w:eastAsia="es-ES"/>
        </w:rPr>
        <w:t>Comunicación de resultados</w:t>
      </w:r>
      <w:bookmarkEnd w:id="28"/>
      <w:bookmarkEnd w:id="29"/>
    </w:p>
    <w:p w14:paraId="7B587021" w14:textId="77777777" w:rsidR="00A3234A" w:rsidRPr="0043627B" w:rsidRDefault="00A3234A" w:rsidP="00387D65">
      <w:pPr>
        <w:autoSpaceDE w:val="0"/>
        <w:autoSpaceDN w:val="0"/>
        <w:adjustRightInd w:val="0"/>
        <w:spacing w:after="0" w:line="240" w:lineRule="auto"/>
        <w:contextualSpacing/>
        <w:jc w:val="both"/>
        <w:rPr>
          <w:rFonts w:ascii="Arial" w:hAnsi="Arial" w:cs="Arial"/>
          <w:sz w:val="24"/>
          <w:szCs w:val="24"/>
        </w:rPr>
      </w:pPr>
    </w:p>
    <w:bookmarkEnd w:id="23"/>
    <w:p w14:paraId="0AD2AB7C" w14:textId="37767BBC" w:rsidR="00355886" w:rsidRPr="00355886" w:rsidRDefault="00355886" w:rsidP="00355886">
      <w:pPr>
        <w:autoSpaceDE w:val="0"/>
        <w:autoSpaceDN w:val="0"/>
        <w:adjustRightInd w:val="0"/>
        <w:spacing w:after="0" w:line="240" w:lineRule="auto"/>
        <w:contextualSpacing/>
        <w:jc w:val="both"/>
        <w:rPr>
          <w:rFonts w:ascii="Arial" w:eastAsia="Times New Roman" w:hAnsi="Arial" w:cs="Arial"/>
          <w:color w:val="000000"/>
        </w:rPr>
      </w:pPr>
      <w:r w:rsidRPr="00355886">
        <w:rPr>
          <w:rFonts w:ascii="Arial" w:eastAsia="Times New Roman" w:hAnsi="Arial" w:cs="Arial"/>
          <w:color w:val="000000"/>
        </w:rPr>
        <w:t xml:space="preserve">La comunicación preliminar de los resultados, conclusiones y recomendaciones producto de la auditoría se efectuó el </w:t>
      </w:r>
      <w:r w:rsidR="0002623B">
        <w:rPr>
          <w:rFonts w:ascii="Arial" w:eastAsia="Times New Roman" w:hAnsi="Arial" w:cs="Arial"/>
          <w:color w:val="000000"/>
        </w:rPr>
        <w:t>1</w:t>
      </w:r>
      <w:r w:rsidRPr="00355886">
        <w:rPr>
          <w:rFonts w:ascii="Arial" w:eastAsia="Times New Roman" w:hAnsi="Arial" w:cs="Arial"/>
          <w:color w:val="000000"/>
        </w:rPr>
        <w:t xml:space="preserve">2 de </w:t>
      </w:r>
      <w:r w:rsidR="0002623B">
        <w:rPr>
          <w:rFonts w:ascii="Arial" w:eastAsia="Times New Roman" w:hAnsi="Arial" w:cs="Arial"/>
          <w:color w:val="000000"/>
        </w:rPr>
        <w:t>enero</w:t>
      </w:r>
      <w:r w:rsidRPr="00355886">
        <w:rPr>
          <w:rFonts w:ascii="Arial" w:eastAsia="Times New Roman" w:hAnsi="Arial" w:cs="Arial"/>
          <w:color w:val="000000"/>
        </w:rPr>
        <w:t xml:space="preserve"> de 2022 </w:t>
      </w:r>
      <w:r w:rsidR="0019574C">
        <w:rPr>
          <w:rFonts w:ascii="Arial" w:eastAsia="Times New Roman" w:hAnsi="Arial" w:cs="Arial"/>
          <w:color w:val="000000"/>
        </w:rPr>
        <w:t>con la participación de los señores</w:t>
      </w:r>
      <w:r w:rsidRPr="00355886">
        <w:rPr>
          <w:rFonts w:ascii="Arial" w:eastAsia="Times New Roman" w:hAnsi="Arial" w:cs="Arial"/>
          <w:color w:val="000000"/>
        </w:rPr>
        <w:t xml:space="preserve"> </w:t>
      </w:r>
      <w:r w:rsidR="0002623B">
        <w:rPr>
          <w:rFonts w:ascii="Arial" w:eastAsia="Times New Roman" w:hAnsi="Arial" w:cs="Arial"/>
          <w:color w:val="000000"/>
        </w:rPr>
        <w:t>Gerardo Bolaños Alvarado</w:t>
      </w:r>
      <w:r w:rsidRPr="00355886">
        <w:rPr>
          <w:rFonts w:ascii="Arial" w:eastAsia="Times New Roman" w:hAnsi="Arial" w:cs="Arial"/>
          <w:color w:val="000000"/>
        </w:rPr>
        <w:t xml:space="preserve">, </w:t>
      </w:r>
      <w:r w:rsidR="0002623B">
        <w:rPr>
          <w:rFonts w:ascii="Arial" w:eastAsia="Times New Roman" w:hAnsi="Arial" w:cs="Arial"/>
          <w:color w:val="000000"/>
        </w:rPr>
        <w:t>Director General de Aduanas</w:t>
      </w:r>
      <w:r w:rsidRPr="00355886">
        <w:rPr>
          <w:rFonts w:ascii="Arial" w:eastAsia="Times New Roman" w:hAnsi="Arial" w:cs="Arial"/>
          <w:color w:val="000000"/>
        </w:rPr>
        <w:t xml:space="preserve"> y </w:t>
      </w:r>
      <w:r w:rsidR="0002623B">
        <w:rPr>
          <w:rFonts w:ascii="Arial" w:hAnsi="Arial" w:cs="Arial"/>
        </w:rPr>
        <w:t>Wagner Quesada Céspedes</w:t>
      </w:r>
      <w:r w:rsidRPr="00355886">
        <w:rPr>
          <w:rFonts w:ascii="Arial" w:eastAsia="Times New Roman" w:hAnsi="Arial" w:cs="Arial"/>
          <w:color w:val="000000"/>
        </w:rPr>
        <w:t xml:space="preserve">, </w:t>
      </w:r>
      <w:r w:rsidR="0002623B">
        <w:rPr>
          <w:rFonts w:ascii="Arial" w:eastAsia="Times New Roman" w:hAnsi="Arial" w:cs="Arial"/>
          <w:color w:val="000000"/>
        </w:rPr>
        <w:t>Subdirector General de Aduanas</w:t>
      </w:r>
      <w:r w:rsidRPr="00355886">
        <w:rPr>
          <w:rFonts w:ascii="Arial" w:eastAsia="Times New Roman" w:hAnsi="Arial" w:cs="Arial"/>
          <w:color w:val="000000"/>
        </w:rPr>
        <w:t>.</w:t>
      </w:r>
    </w:p>
    <w:p w14:paraId="4F097383" w14:textId="77777777" w:rsidR="00355886" w:rsidRDefault="00355886" w:rsidP="00355886">
      <w:pPr>
        <w:autoSpaceDE w:val="0"/>
        <w:autoSpaceDN w:val="0"/>
        <w:adjustRightInd w:val="0"/>
        <w:spacing w:after="0" w:line="240" w:lineRule="auto"/>
        <w:contextualSpacing/>
        <w:jc w:val="both"/>
        <w:rPr>
          <w:rFonts w:ascii="Arial" w:eastAsia="Times New Roman" w:hAnsi="Arial" w:cs="Arial"/>
          <w:color w:val="000000"/>
        </w:rPr>
      </w:pPr>
    </w:p>
    <w:p w14:paraId="38A13CA9" w14:textId="77777777" w:rsidR="00A3234A" w:rsidRPr="00355886" w:rsidRDefault="00355886" w:rsidP="00355886">
      <w:pPr>
        <w:autoSpaceDE w:val="0"/>
        <w:autoSpaceDN w:val="0"/>
        <w:adjustRightInd w:val="0"/>
        <w:spacing w:after="0" w:line="240" w:lineRule="auto"/>
        <w:contextualSpacing/>
        <w:jc w:val="both"/>
        <w:rPr>
          <w:rFonts w:ascii="Arial" w:eastAsia="Times New Roman" w:hAnsi="Arial" w:cs="Arial"/>
          <w:color w:val="000000"/>
        </w:rPr>
      </w:pPr>
      <w:r w:rsidRPr="00355886">
        <w:rPr>
          <w:rFonts w:ascii="Arial" w:eastAsia="Times New Roman" w:hAnsi="Arial" w:cs="Arial"/>
          <w:color w:val="000000"/>
        </w:rPr>
        <w:t xml:space="preserve">Mediante el oficio </w:t>
      </w:r>
      <w:r w:rsidR="0002623B">
        <w:rPr>
          <w:rFonts w:ascii="Arial" w:eastAsia="Times New Roman" w:hAnsi="Arial" w:cs="Arial"/>
          <w:color w:val="000000"/>
        </w:rPr>
        <w:t>N° MH-AI-OF-012-2023</w:t>
      </w:r>
      <w:r w:rsidRPr="00355886">
        <w:rPr>
          <w:rFonts w:ascii="Arial" w:eastAsia="Times New Roman" w:hAnsi="Arial" w:cs="Arial"/>
          <w:color w:val="000000"/>
        </w:rPr>
        <w:t xml:space="preserve"> del </w:t>
      </w:r>
      <w:r w:rsidR="0002623B">
        <w:rPr>
          <w:rFonts w:ascii="Arial" w:eastAsia="Times New Roman" w:hAnsi="Arial" w:cs="Arial"/>
          <w:color w:val="000000"/>
        </w:rPr>
        <w:t>11</w:t>
      </w:r>
      <w:r w:rsidRPr="00355886">
        <w:rPr>
          <w:rFonts w:ascii="Arial" w:eastAsia="Times New Roman" w:hAnsi="Arial" w:cs="Arial"/>
          <w:color w:val="000000"/>
        </w:rPr>
        <w:t xml:space="preserve"> de</w:t>
      </w:r>
      <w:r w:rsidR="0002623B">
        <w:rPr>
          <w:rFonts w:ascii="Arial" w:eastAsia="Times New Roman" w:hAnsi="Arial" w:cs="Arial"/>
          <w:color w:val="000000"/>
        </w:rPr>
        <w:t xml:space="preserve"> enero de 2023</w:t>
      </w:r>
      <w:r w:rsidRPr="00355886">
        <w:rPr>
          <w:rFonts w:ascii="Arial" w:eastAsia="Times New Roman" w:hAnsi="Arial" w:cs="Arial"/>
          <w:color w:val="000000"/>
        </w:rPr>
        <w:t xml:space="preserve">, se convocó a la Administración Activa a la exposición verbal de resultados y se remitió </w:t>
      </w:r>
      <w:r w:rsidR="0002623B">
        <w:rPr>
          <w:rFonts w:ascii="Arial" w:eastAsia="Times New Roman" w:hAnsi="Arial" w:cs="Arial"/>
          <w:color w:val="000000"/>
        </w:rPr>
        <w:t>la versión preliminar de</w:t>
      </w:r>
      <w:r w:rsidRPr="00355886">
        <w:rPr>
          <w:rFonts w:ascii="Arial" w:eastAsia="Times New Roman" w:hAnsi="Arial" w:cs="Arial"/>
          <w:color w:val="000000"/>
        </w:rPr>
        <w:t>l informe para su conocimiento y envío de observaciones en caso de considerarlo pertinente. Ver Anexo 1.</w:t>
      </w:r>
    </w:p>
    <w:p w14:paraId="1CA0F198" w14:textId="77777777" w:rsidR="00927F2B" w:rsidRDefault="00927F2B" w:rsidP="00387D65">
      <w:pPr>
        <w:autoSpaceDE w:val="0"/>
        <w:autoSpaceDN w:val="0"/>
        <w:adjustRightInd w:val="0"/>
        <w:spacing w:after="0" w:line="240" w:lineRule="auto"/>
        <w:contextualSpacing/>
        <w:jc w:val="both"/>
        <w:rPr>
          <w:rFonts w:ascii="Arial" w:hAnsi="Arial" w:cs="Arial"/>
          <w:color w:val="000000"/>
          <w:szCs w:val="24"/>
        </w:rPr>
      </w:pPr>
    </w:p>
    <w:p w14:paraId="656111A8" w14:textId="77777777" w:rsidR="00A3234A" w:rsidRPr="00E52F90" w:rsidRDefault="0013212E" w:rsidP="0013212E">
      <w:pPr>
        <w:pStyle w:val="Ttulo2"/>
        <w:keepNext w:val="0"/>
        <w:keepLines w:val="0"/>
        <w:numPr>
          <w:ilvl w:val="1"/>
          <w:numId w:val="41"/>
        </w:numPr>
        <w:spacing w:before="0"/>
        <w:ind w:right="51"/>
        <w:contextualSpacing/>
        <w:jc w:val="both"/>
        <w:rPr>
          <w:rFonts w:ascii="Arial" w:eastAsiaTheme="minorHAnsi" w:hAnsi="Arial" w:cs="Arial"/>
          <w:b/>
          <w:color w:val="44546A" w:themeColor="text2"/>
          <w:sz w:val="24"/>
          <w:szCs w:val="24"/>
          <w:lang w:val="es-ES_tradnl" w:eastAsia="es-ES"/>
        </w:rPr>
      </w:pPr>
      <w:bookmarkStart w:id="30" w:name="_Toc118798813"/>
      <w:bookmarkStart w:id="31" w:name="_Toc390783327"/>
      <w:bookmarkEnd w:id="11"/>
      <w:bookmarkEnd w:id="12"/>
      <w:r>
        <w:rPr>
          <w:rFonts w:ascii="Arial" w:eastAsiaTheme="minorHAnsi" w:hAnsi="Arial" w:cs="Arial"/>
          <w:b/>
          <w:color w:val="44546A" w:themeColor="text2"/>
          <w:sz w:val="24"/>
          <w:szCs w:val="24"/>
          <w:lang w:val="es-ES_tradnl" w:eastAsia="es-ES"/>
        </w:rPr>
        <w:t xml:space="preserve"> </w:t>
      </w:r>
      <w:bookmarkStart w:id="32" w:name="_Toc124840506"/>
      <w:r w:rsidR="00A3234A" w:rsidRPr="00E52F90">
        <w:rPr>
          <w:rFonts w:ascii="Arial" w:eastAsiaTheme="minorHAnsi" w:hAnsi="Arial" w:cs="Arial"/>
          <w:b/>
          <w:color w:val="44546A" w:themeColor="text2"/>
          <w:sz w:val="24"/>
          <w:szCs w:val="24"/>
          <w:lang w:val="es-ES_tradnl" w:eastAsia="es-ES"/>
        </w:rPr>
        <w:t>Normativa relacionada con el control interno</w:t>
      </w:r>
      <w:bookmarkEnd w:id="30"/>
      <w:bookmarkEnd w:id="32"/>
    </w:p>
    <w:p w14:paraId="57EF5822" w14:textId="77777777" w:rsidR="00C015B2" w:rsidRDefault="00C015B2" w:rsidP="00387D65">
      <w:pPr>
        <w:autoSpaceDE w:val="0"/>
        <w:autoSpaceDN w:val="0"/>
        <w:adjustRightInd w:val="0"/>
        <w:spacing w:after="0" w:line="240" w:lineRule="auto"/>
        <w:contextualSpacing/>
        <w:jc w:val="both"/>
        <w:rPr>
          <w:rFonts w:ascii="Arial" w:eastAsia="Times New Roman" w:hAnsi="Arial" w:cs="Arial"/>
          <w:color w:val="000000"/>
          <w:sz w:val="24"/>
          <w:szCs w:val="24"/>
        </w:rPr>
      </w:pPr>
    </w:p>
    <w:bookmarkEnd w:id="13"/>
    <w:bookmarkEnd w:id="14"/>
    <w:bookmarkEnd w:id="15"/>
    <w:bookmarkEnd w:id="31"/>
    <w:p w14:paraId="14150518" w14:textId="77777777" w:rsidR="0061266D" w:rsidRDefault="0061266D" w:rsidP="00387D65">
      <w:pPr>
        <w:autoSpaceDE w:val="0"/>
        <w:autoSpaceDN w:val="0"/>
        <w:adjustRightInd w:val="0"/>
        <w:spacing w:after="0" w:line="240" w:lineRule="auto"/>
        <w:jc w:val="both"/>
        <w:rPr>
          <w:rFonts w:ascii="Arial" w:hAnsi="Arial" w:cs="Arial"/>
          <w:bCs/>
          <w:color w:val="020201"/>
        </w:rPr>
      </w:pPr>
      <w:r w:rsidRPr="00B61E07">
        <w:rPr>
          <w:rFonts w:ascii="Arial" w:eastAsia="Times New Roman" w:hAnsi="Arial" w:cs="Arial"/>
          <w:color w:val="000000"/>
        </w:rPr>
        <w:t xml:space="preserve">Este informe debe tramitarse de acuerdo con los alcances establecidos en la Ley General de Control Interno (Ley N°8292) </w:t>
      </w:r>
      <w:r w:rsidRPr="00B61E07">
        <w:rPr>
          <w:rFonts w:ascii="Arial" w:hAnsi="Arial" w:cs="Arial"/>
          <w:color w:val="000000"/>
        </w:rPr>
        <w:t xml:space="preserve">y el </w:t>
      </w:r>
      <w:r w:rsidRPr="00064C1C">
        <w:rPr>
          <w:rFonts w:ascii="Arial" w:hAnsi="Arial" w:cs="Arial"/>
          <w:bCs/>
          <w:color w:val="020201"/>
        </w:rPr>
        <w:t xml:space="preserve">Manual para la Atención de los Informes de la </w:t>
      </w:r>
      <w:r w:rsidRPr="00064C1C">
        <w:rPr>
          <w:rFonts w:ascii="Arial" w:hAnsi="Arial" w:cs="Arial"/>
          <w:bCs/>
          <w:color w:val="020201"/>
        </w:rPr>
        <w:lastRenderedPageBreak/>
        <w:t>Contraloría General de la República e Informes y criterios emitidos por la Auditoría Interna del Ministerio de Hacienda</w:t>
      </w:r>
      <w:r w:rsidR="0092410A">
        <w:rPr>
          <w:rFonts w:ascii="Arial" w:hAnsi="Arial" w:cs="Arial"/>
          <w:bCs/>
          <w:color w:val="020201"/>
        </w:rPr>
        <w:t xml:space="preserve"> </w:t>
      </w:r>
      <w:r>
        <w:rPr>
          <w:rFonts w:ascii="Arial" w:hAnsi="Arial" w:cs="Arial"/>
          <w:bCs/>
          <w:color w:val="020201"/>
        </w:rPr>
        <w:t>(</w:t>
      </w:r>
      <w:r>
        <w:rPr>
          <w:rFonts w:ascii="Arial" w:hAnsi="Arial" w:cs="Arial"/>
        </w:rPr>
        <w:t xml:space="preserve">Decreto </w:t>
      </w:r>
      <w:r w:rsidRPr="00064C1C">
        <w:rPr>
          <w:rFonts w:ascii="Arial" w:hAnsi="Arial" w:cs="Arial"/>
        </w:rPr>
        <w:t>N° 43676 H</w:t>
      </w:r>
      <w:r>
        <w:rPr>
          <w:rFonts w:ascii="Arial" w:hAnsi="Arial" w:cs="Arial"/>
        </w:rPr>
        <w:t>)</w:t>
      </w:r>
      <w:r w:rsidR="0092410A">
        <w:rPr>
          <w:rFonts w:ascii="Arial" w:hAnsi="Arial" w:cs="Arial"/>
        </w:rPr>
        <w:t>.</w:t>
      </w:r>
      <w:r>
        <w:rPr>
          <w:rStyle w:val="Refdenotaalpie"/>
          <w:rFonts w:ascii="Arial" w:hAnsi="Arial" w:cs="Arial"/>
        </w:rPr>
        <w:footnoteReference w:id="1"/>
      </w:r>
    </w:p>
    <w:p w14:paraId="05711D0C" w14:textId="77777777" w:rsidR="00C015B2" w:rsidRDefault="00C015B2" w:rsidP="00387D65">
      <w:pPr>
        <w:autoSpaceDE w:val="0"/>
        <w:autoSpaceDN w:val="0"/>
        <w:adjustRightInd w:val="0"/>
        <w:spacing w:after="0" w:line="240" w:lineRule="auto"/>
        <w:contextualSpacing/>
        <w:jc w:val="both"/>
        <w:rPr>
          <w:rFonts w:ascii="Arial" w:hAnsi="Arial" w:cs="Arial"/>
          <w:b/>
          <w:sz w:val="24"/>
          <w:szCs w:val="24"/>
        </w:rPr>
      </w:pPr>
    </w:p>
    <w:p w14:paraId="5F741918" w14:textId="77777777" w:rsidR="00DA1615" w:rsidRPr="0080436F" w:rsidRDefault="00DA1615" w:rsidP="00387D65">
      <w:pPr>
        <w:autoSpaceDE w:val="0"/>
        <w:autoSpaceDN w:val="0"/>
        <w:adjustRightInd w:val="0"/>
        <w:spacing w:after="0" w:line="240" w:lineRule="auto"/>
        <w:contextualSpacing/>
        <w:jc w:val="both"/>
        <w:rPr>
          <w:rFonts w:ascii="Arial" w:hAnsi="Arial" w:cs="Arial"/>
          <w:b/>
          <w:sz w:val="24"/>
          <w:szCs w:val="24"/>
        </w:rPr>
      </w:pPr>
    </w:p>
    <w:p w14:paraId="03F38F5B" w14:textId="77777777" w:rsidR="00A3234A" w:rsidRPr="00E52F90" w:rsidRDefault="0013212E" w:rsidP="0013212E">
      <w:pPr>
        <w:pStyle w:val="Ttulo2"/>
        <w:keepNext w:val="0"/>
        <w:keepLines w:val="0"/>
        <w:numPr>
          <w:ilvl w:val="1"/>
          <w:numId w:val="41"/>
        </w:numPr>
        <w:spacing w:before="0"/>
        <w:ind w:right="51"/>
        <w:contextualSpacing/>
        <w:jc w:val="both"/>
        <w:rPr>
          <w:rFonts w:ascii="Arial" w:eastAsiaTheme="minorHAnsi" w:hAnsi="Arial" w:cs="Arial"/>
          <w:b/>
          <w:color w:val="44546A" w:themeColor="text2"/>
          <w:sz w:val="24"/>
          <w:szCs w:val="24"/>
          <w:lang w:val="es-ES_tradnl" w:eastAsia="es-ES"/>
        </w:rPr>
      </w:pPr>
      <w:bookmarkStart w:id="33" w:name="_Toc390783328"/>
      <w:bookmarkStart w:id="34" w:name="_Toc118798814"/>
      <w:bookmarkEnd w:id="16"/>
      <w:bookmarkEnd w:id="17"/>
      <w:r>
        <w:rPr>
          <w:rFonts w:ascii="Arial" w:eastAsiaTheme="minorHAnsi" w:hAnsi="Arial" w:cs="Arial"/>
          <w:b/>
          <w:color w:val="44546A" w:themeColor="text2"/>
          <w:sz w:val="24"/>
          <w:szCs w:val="24"/>
          <w:lang w:val="es-ES_tradnl" w:eastAsia="es-ES"/>
        </w:rPr>
        <w:t xml:space="preserve"> </w:t>
      </w:r>
      <w:bookmarkStart w:id="35" w:name="_Toc124840507"/>
      <w:r w:rsidR="00A3234A" w:rsidRPr="00E52F90">
        <w:rPr>
          <w:rFonts w:ascii="Arial" w:eastAsiaTheme="minorHAnsi" w:hAnsi="Arial" w:cs="Arial"/>
          <w:b/>
          <w:color w:val="44546A" w:themeColor="text2"/>
          <w:sz w:val="24"/>
          <w:szCs w:val="24"/>
          <w:lang w:val="es-ES_tradnl" w:eastAsia="es-ES"/>
        </w:rPr>
        <w:t>Generalidades</w:t>
      </w:r>
      <w:bookmarkEnd w:id="33"/>
      <w:bookmarkEnd w:id="34"/>
      <w:bookmarkEnd w:id="35"/>
    </w:p>
    <w:p w14:paraId="31CF3D2C" w14:textId="77777777" w:rsidR="009D2D99" w:rsidRPr="00A3234A" w:rsidRDefault="009D2D99" w:rsidP="00387D65">
      <w:pPr>
        <w:autoSpaceDE w:val="0"/>
        <w:autoSpaceDN w:val="0"/>
        <w:adjustRightInd w:val="0"/>
        <w:spacing w:after="0" w:line="240" w:lineRule="auto"/>
        <w:contextualSpacing/>
        <w:jc w:val="both"/>
        <w:rPr>
          <w:rFonts w:ascii="Arial" w:hAnsi="Arial" w:cs="Arial"/>
          <w:lang w:eastAsia="es-CR"/>
        </w:rPr>
      </w:pPr>
    </w:p>
    <w:p w14:paraId="766A93C7" w14:textId="77777777" w:rsidR="0042779A" w:rsidRDefault="0042779A" w:rsidP="00387D65">
      <w:pPr>
        <w:spacing w:after="0" w:line="240" w:lineRule="auto"/>
        <w:jc w:val="both"/>
        <w:rPr>
          <w:rFonts w:ascii="Arial" w:hAnsi="Arial" w:cs="Arial"/>
          <w:color w:val="000000" w:themeColor="text1"/>
        </w:rPr>
      </w:pPr>
      <w:bookmarkStart w:id="36" w:name="_Toc390783329"/>
      <w:r w:rsidRPr="0042779A">
        <w:rPr>
          <w:rFonts w:ascii="Arial" w:hAnsi="Arial" w:cs="Arial"/>
          <w:color w:val="000000" w:themeColor="text1"/>
        </w:rPr>
        <w:t xml:space="preserve">El Decreto </w:t>
      </w:r>
      <w:r w:rsidR="00212DBD">
        <w:rPr>
          <w:rFonts w:ascii="Arial" w:hAnsi="Arial" w:cs="Arial"/>
          <w:color w:val="000000" w:themeColor="text1"/>
        </w:rPr>
        <w:t>N°</w:t>
      </w:r>
      <w:r w:rsidRPr="0042779A">
        <w:rPr>
          <w:rFonts w:ascii="Arial" w:hAnsi="Arial" w:cs="Arial"/>
          <w:color w:val="000000" w:themeColor="text1"/>
        </w:rPr>
        <w:t xml:space="preserve">34323 del 15 de noviembre 2007 (Manual para la Atención de los Informes de la Contraloría General de la República y de la Dirección General de Auditoría Interna en el Ministerio de Hacienda), el artículo </w:t>
      </w:r>
      <w:r w:rsidR="001C1442">
        <w:rPr>
          <w:rFonts w:ascii="Arial" w:hAnsi="Arial" w:cs="Arial"/>
          <w:color w:val="000000" w:themeColor="text1"/>
        </w:rPr>
        <w:t>N°</w:t>
      </w:r>
      <w:r w:rsidRPr="0042779A">
        <w:rPr>
          <w:rFonts w:ascii="Arial" w:hAnsi="Arial" w:cs="Arial"/>
          <w:color w:val="000000" w:themeColor="text1"/>
        </w:rPr>
        <w:t>5 establece el proceso a seguir por parte de la Dirección de Auditoría Interna en relación al seguimiento de las disposiciones y/o recomendaciones. Dentro del programa anual, la Auditoría Interna contempla el seguimiento a las disposiciones y recomendaciones con el fin de velar para que las debilidades determinadas en los informes hayan sido debidamente atendidas y evitar la materialización de los riesgos reportados.</w:t>
      </w:r>
    </w:p>
    <w:p w14:paraId="71B42E7A" w14:textId="77777777" w:rsidR="0042779A" w:rsidRDefault="0042779A" w:rsidP="00387D65">
      <w:pPr>
        <w:spacing w:after="0" w:line="240" w:lineRule="auto"/>
        <w:jc w:val="both"/>
        <w:rPr>
          <w:rFonts w:ascii="Arial" w:hAnsi="Arial" w:cs="Arial"/>
          <w:color w:val="000000" w:themeColor="text1"/>
        </w:rPr>
      </w:pPr>
    </w:p>
    <w:p w14:paraId="286801D2" w14:textId="77777777" w:rsidR="00A02016" w:rsidRPr="00762F8C" w:rsidRDefault="00B619D7" w:rsidP="00387D65">
      <w:pPr>
        <w:spacing w:after="0" w:line="240" w:lineRule="auto"/>
        <w:jc w:val="both"/>
        <w:rPr>
          <w:rFonts w:ascii="Arial" w:hAnsi="Arial" w:cs="Arial"/>
          <w:color w:val="000000" w:themeColor="text1"/>
        </w:rPr>
      </w:pPr>
      <w:r w:rsidRPr="00762F8C">
        <w:rPr>
          <w:rFonts w:ascii="Arial" w:hAnsi="Arial" w:cs="Arial"/>
          <w:color w:val="000000" w:themeColor="text1"/>
        </w:rPr>
        <w:t>Se identific</w:t>
      </w:r>
      <w:r w:rsidR="0061266D">
        <w:rPr>
          <w:rFonts w:ascii="Arial" w:hAnsi="Arial" w:cs="Arial"/>
          <w:color w:val="000000" w:themeColor="text1"/>
        </w:rPr>
        <w:t>ó</w:t>
      </w:r>
      <w:r w:rsidRPr="00762F8C">
        <w:rPr>
          <w:rFonts w:ascii="Arial" w:hAnsi="Arial" w:cs="Arial"/>
          <w:color w:val="000000" w:themeColor="text1"/>
        </w:rPr>
        <w:t xml:space="preserve"> que </w:t>
      </w:r>
      <w:r w:rsidR="009D526F">
        <w:rPr>
          <w:rFonts w:ascii="Arial" w:hAnsi="Arial" w:cs="Arial"/>
          <w:color w:val="000000" w:themeColor="text1"/>
        </w:rPr>
        <w:t xml:space="preserve">en la Dirección General de Aduanas </w:t>
      </w:r>
      <w:r w:rsidRPr="00762F8C">
        <w:rPr>
          <w:rFonts w:ascii="Arial" w:hAnsi="Arial" w:cs="Arial"/>
          <w:color w:val="000000" w:themeColor="text1"/>
        </w:rPr>
        <w:t xml:space="preserve">se mantenían </w:t>
      </w:r>
      <w:r w:rsidR="00B74CD8">
        <w:rPr>
          <w:rFonts w:ascii="Arial" w:hAnsi="Arial" w:cs="Arial"/>
          <w:color w:val="000000" w:themeColor="text1"/>
        </w:rPr>
        <w:t xml:space="preserve">en proceso de </w:t>
      </w:r>
      <w:r w:rsidRPr="00762F8C">
        <w:rPr>
          <w:rFonts w:ascii="Arial" w:hAnsi="Arial" w:cs="Arial"/>
          <w:color w:val="000000" w:themeColor="text1"/>
        </w:rPr>
        <w:t>cumplimiento un total de 42 recomendaciones</w:t>
      </w:r>
      <w:r w:rsidR="0061266D">
        <w:rPr>
          <w:rFonts w:ascii="Arial" w:hAnsi="Arial" w:cs="Arial"/>
          <w:color w:val="000000" w:themeColor="text1"/>
        </w:rPr>
        <w:t xml:space="preserve">, pertenecientes a </w:t>
      </w:r>
      <w:r w:rsidR="003C1C06">
        <w:rPr>
          <w:rFonts w:ascii="Arial" w:hAnsi="Arial" w:cs="Arial"/>
          <w:color w:val="000000" w:themeColor="text1"/>
        </w:rPr>
        <w:t xml:space="preserve">dieciséis </w:t>
      </w:r>
      <w:r w:rsidRPr="00762F8C">
        <w:rPr>
          <w:rFonts w:ascii="Arial" w:hAnsi="Arial" w:cs="Arial"/>
          <w:color w:val="000000" w:themeColor="text1"/>
        </w:rPr>
        <w:t xml:space="preserve">informes que fueron emitidos por la Auditoría Interna en el periodo </w:t>
      </w:r>
      <w:r w:rsidR="0092410A">
        <w:rPr>
          <w:rFonts w:ascii="Arial" w:hAnsi="Arial" w:cs="Arial"/>
          <w:color w:val="000000" w:themeColor="text1"/>
        </w:rPr>
        <w:t xml:space="preserve">comprendido entre los años </w:t>
      </w:r>
      <w:r w:rsidRPr="00762F8C">
        <w:rPr>
          <w:rFonts w:ascii="Arial" w:hAnsi="Arial" w:cs="Arial"/>
          <w:color w:val="000000" w:themeColor="text1"/>
        </w:rPr>
        <w:t>201</w:t>
      </w:r>
      <w:r w:rsidR="003C1C06">
        <w:rPr>
          <w:rFonts w:ascii="Arial" w:hAnsi="Arial" w:cs="Arial"/>
          <w:color w:val="000000" w:themeColor="text1"/>
        </w:rPr>
        <w:t>4</w:t>
      </w:r>
      <w:r w:rsidR="0092410A">
        <w:rPr>
          <w:rFonts w:ascii="Arial" w:hAnsi="Arial" w:cs="Arial"/>
          <w:color w:val="000000" w:themeColor="text1"/>
        </w:rPr>
        <w:t xml:space="preserve"> </w:t>
      </w:r>
      <w:r w:rsidR="001C1442">
        <w:rPr>
          <w:rFonts w:ascii="Arial" w:hAnsi="Arial" w:cs="Arial"/>
          <w:color w:val="000000" w:themeColor="text1"/>
        </w:rPr>
        <w:t>al</w:t>
      </w:r>
      <w:r w:rsidR="0092410A">
        <w:rPr>
          <w:rFonts w:ascii="Arial" w:hAnsi="Arial" w:cs="Arial"/>
          <w:color w:val="000000" w:themeColor="text1"/>
        </w:rPr>
        <w:t xml:space="preserve"> </w:t>
      </w:r>
      <w:r w:rsidRPr="00762F8C">
        <w:rPr>
          <w:rFonts w:ascii="Arial" w:hAnsi="Arial" w:cs="Arial"/>
          <w:color w:val="000000" w:themeColor="text1"/>
        </w:rPr>
        <w:t>20</w:t>
      </w:r>
      <w:r w:rsidR="003C1C06">
        <w:rPr>
          <w:rFonts w:ascii="Arial" w:hAnsi="Arial" w:cs="Arial"/>
          <w:color w:val="000000" w:themeColor="text1"/>
        </w:rPr>
        <w:t>20</w:t>
      </w:r>
      <w:r w:rsidR="00A02016" w:rsidRPr="00762F8C">
        <w:rPr>
          <w:rFonts w:ascii="Arial" w:hAnsi="Arial" w:cs="Arial"/>
          <w:color w:val="000000" w:themeColor="text1"/>
        </w:rPr>
        <w:t>.</w:t>
      </w:r>
    </w:p>
    <w:p w14:paraId="391AA6BD" w14:textId="77777777" w:rsidR="00767EB4" w:rsidRDefault="00767EB4" w:rsidP="00387D65">
      <w:pPr>
        <w:spacing w:after="0" w:line="240" w:lineRule="auto"/>
        <w:jc w:val="right"/>
        <w:rPr>
          <w:rFonts w:ascii="Arial" w:hAnsi="Arial" w:cs="Arial"/>
          <w:color w:val="000000" w:themeColor="text1"/>
        </w:rPr>
      </w:pPr>
    </w:p>
    <w:p w14:paraId="4E7B6525" w14:textId="2895DDBF" w:rsidR="00A02016" w:rsidRDefault="00A02016" w:rsidP="00387D65">
      <w:pPr>
        <w:spacing w:after="0" w:line="240" w:lineRule="auto"/>
        <w:jc w:val="both"/>
        <w:rPr>
          <w:rFonts w:ascii="Arial" w:hAnsi="Arial" w:cs="Arial"/>
          <w:color w:val="000000" w:themeColor="text1"/>
        </w:rPr>
      </w:pPr>
      <w:r w:rsidRPr="00762F8C">
        <w:rPr>
          <w:rFonts w:ascii="Arial" w:hAnsi="Arial" w:cs="Arial"/>
          <w:color w:val="000000" w:themeColor="text1"/>
        </w:rPr>
        <w:t xml:space="preserve">Las recomendaciones </w:t>
      </w:r>
      <w:r w:rsidR="00B74CD8">
        <w:rPr>
          <w:rFonts w:ascii="Arial" w:hAnsi="Arial" w:cs="Arial"/>
          <w:color w:val="000000" w:themeColor="text1"/>
        </w:rPr>
        <w:t>en proceso de cumplimiento</w:t>
      </w:r>
      <w:r w:rsidRPr="00762F8C">
        <w:rPr>
          <w:rFonts w:ascii="Arial" w:hAnsi="Arial" w:cs="Arial"/>
          <w:color w:val="000000" w:themeColor="text1"/>
        </w:rPr>
        <w:t xml:space="preserve"> </w:t>
      </w:r>
      <w:r w:rsidR="00D91ADD">
        <w:rPr>
          <w:rFonts w:ascii="Arial" w:hAnsi="Arial" w:cs="Arial"/>
          <w:color w:val="000000" w:themeColor="text1"/>
        </w:rPr>
        <w:t>se presentan en el Gráfico N°1</w:t>
      </w:r>
      <w:r w:rsidRPr="00762F8C">
        <w:rPr>
          <w:rFonts w:ascii="Arial" w:hAnsi="Arial" w:cs="Arial"/>
          <w:color w:val="000000" w:themeColor="text1"/>
        </w:rPr>
        <w:t xml:space="preserve">: </w:t>
      </w:r>
    </w:p>
    <w:p w14:paraId="5DA36A17" w14:textId="77777777" w:rsidR="0087177A" w:rsidRDefault="0087177A" w:rsidP="00387D65">
      <w:pPr>
        <w:spacing w:after="0" w:line="240" w:lineRule="auto"/>
        <w:jc w:val="both"/>
        <w:rPr>
          <w:rFonts w:ascii="Arial" w:hAnsi="Arial" w:cs="Arial"/>
          <w:color w:val="000000" w:themeColor="text1"/>
        </w:rPr>
      </w:pPr>
    </w:p>
    <w:p w14:paraId="45E689A5" w14:textId="77777777" w:rsidR="0087177A" w:rsidRDefault="0087177A" w:rsidP="00387D65">
      <w:pPr>
        <w:spacing w:after="0" w:line="240" w:lineRule="auto"/>
        <w:jc w:val="both"/>
        <w:rPr>
          <w:rFonts w:ascii="Arial" w:hAnsi="Arial" w:cs="Arial"/>
          <w:color w:val="000000" w:themeColor="text1"/>
        </w:rPr>
      </w:pPr>
    </w:p>
    <w:p w14:paraId="0826722F" w14:textId="45F73942" w:rsidR="0087177A" w:rsidRPr="0087177A" w:rsidRDefault="0087177A" w:rsidP="0087177A">
      <w:pPr>
        <w:spacing w:after="0" w:line="240" w:lineRule="auto"/>
        <w:jc w:val="center"/>
        <w:rPr>
          <w:rFonts w:ascii="Arial" w:hAnsi="Arial" w:cs="Arial"/>
          <w:b/>
          <w:color w:val="44546A" w:themeColor="text2"/>
        </w:rPr>
      </w:pPr>
      <w:r w:rsidRPr="0087177A">
        <w:rPr>
          <w:rFonts w:ascii="Arial" w:hAnsi="Arial" w:cs="Arial"/>
          <w:b/>
          <w:color w:val="44546A" w:themeColor="text2"/>
        </w:rPr>
        <w:t>Gráfico N°1. Recomendaciones en proceso de cumplimiento</w:t>
      </w:r>
    </w:p>
    <w:p w14:paraId="0B25CEFD" w14:textId="35DD5C30" w:rsidR="0087177A" w:rsidRPr="0087177A" w:rsidRDefault="0087177A" w:rsidP="0087177A">
      <w:pPr>
        <w:spacing w:after="0" w:line="240" w:lineRule="auto"/>
        <w:jc w:val="center"/>
        <w:rPr>
          <w:rFonts w:ascii="Arial" w:hAnsi="Arial" w:cs="Arial"/>
          <w:b/>
          <w:color w:val="44546A" w:themeColor="text2"/>
        </w:rPr>
      </w:pPr>
      <w:r w:rsidRPr="0087177A">
        <w:rPr>
          <w:rFonts w:ascii="Arial" w:hAnsi="Arial" w:cs="Arial"/>
          <w:b/>
          <w:color w:val="44546A" w:themeColor="text2"/>
        </w:rPr>
        <w:t>al 30 de junio del 2022</w:t>
      </w:r>
    </w:p>
    <w:p w14:paraId="5DB0B631" w14:textId="5F4A69F0" w:rsidR="0087177A" w:rsidRPr="0087177A" w:rsidRDefault="0087177A" w:rsidP="0087177A">
      <w:pPr>
        <w:spacing w:after="0" w:line="240" w:lineRule="auto"/>
        <w:jc w:val="center"/>
        <w:rPr>
          <w:rFonts w:ascii="Arial" w:hAnsi="Arial" w:cs="Arial"/>
          <w:b/>
          <w:color w:val="44546A" w:themeColor="text2"/>
        </w:rPr>
      </w:pPr>
    </w:p>
    <w:p w14:paraId="44CF0ADB" w14:textId="5464C065" w:rsidR="0087177A" w:rsidRDefault="0087177A" w:rsidP="0087177A">
      <w:pPr>
        <w:spacing w:after="0" w:line="240" w:lineRule="auto"/>
        <w:jc w:val="center"/>
        <w:rPr>
          <w:rFonts w:ascii="Arial" w:hAnsi="Arial" w:cs="Arial"/>
          <w:color w:val="000000" w:themeColor="text1"/>
        </w:rPr>
      </w:pPr>
      <w:r>
        <w:rPr>
          <w:noProof/>
        </w:rPr>
        <w:drawing>
          <wp:inline distT="0" distB="0" distL="0" distR="0" wp14:anchorId="3835B470" wp14:editId="170D2059">
            <wp:extent cx="4956772" cy="241223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769" t="29762" r="22859" b="14820"/>
                    <a:stretch/>
                  </pic:blipFill>
                  <pic:spPr bwMode="auto">
                    <a:xfrm>
                      <a:off x="0" y="0"/>
                      <a:ext cx="5060812" cy="2462861"/>
                    </a:xfrm>
                    <a:prstGeom prst="rect">
                      <a:avLst/>
                    </a:prstGeom>
                    <a:ln>
                      <a:noFill/>
                    </a:ln>
                    <a:extLst>
                      <a:ext uri="{53640926-AAD7-44D8-BBD7-CCE9431645EC}">
                        <a14:shadowObscured xmlns:a14="http://schemas.microsoft.com/office/drawing/2010/main"/>
                      </a:ext>
                    </a:extLst>
                  </pic:spPr>
                </pic:pic>
              </a:graphicData>
            </a:graphic>
          </wp:inline>
        </w:drawing>
      </w:r>
    </w:p>
    <w:p w14:paraId="1AA6E0FA" w14:textId="0F119A1C" w:rsidR="0087177A" w:rsidRDefault="0087177A" w:rsidP="00387D65">
      <w:pPr>
        <w:spacing w:after="0" w:line="240" w:lineRule="auto"/>
        <w:jc w:val="both"/>
        <w:rPr>
          <w:rFonts w:ascii="Arial" w:hAnsi="Arial" w:cs="Arial"/>
          <w:color w:val="000000" w:themeColor="text1"/>
        </w:rPr>
      </w:pPr>
    </w:p>
    <w:p w14:paraId="500E3FA1" w14:textId="77777777" w:rsidR="0087177A" w:rsidRDefault="0087177A" w:rsidP="0087177A">
      <w:pPr>
        <w:spacing w:after="0" w:line="240" w:lineRule="auto"/>
        <w:ind w:left="1166"/>
        <w:rPr>
          <w:rFonts w:ascii="Arial" w:hAnsi="Arial" w:cs="Arial"/>
          <w:sz w:val="16"/>
          <w:szCs w:val="16"/>
        </w:rPr>
      </w:pPr>
      <w:r w:rsidRPr="0087177A">
        <w:rPr>
          <w:rFonts w:ascii="Arial" w:hAnsi="Arial" w:cs="Arial"/>
          <w:b/>
          <w:sz w:val="16"/>
          <w:szCs w:val="16"/>
        </w:rPr>
        <w:t>Fuente:</w:t>
      </w:r>
      <w:r w:rsidRPr="0087177A">
        <w:rPr>
          <w:rFonts w:ascii="Arial" w:hAnsi="Arial" w:cs="Arial"/>
          <w:sz w:val="16"/>
          <w:szCs w:val="16"/>
        </w:rPr>
        <w:t xml:space="preserve"> Elaboración propia con datos de Programa de Seguimiento de Recomendaciones</w:t>
      </w:r>
    </w:p>
    <w:p w14:paraId="5B436B43" w14:textId="33F551E0" w:rsidR="0087177A" w:rsidRPr="0087177A" w:rsidRDefault="0087177A" w:rsidP="0087177A">
      <w:pPr>
        <w:spacing w:after="0" w:line="240" w:lineRule="auto"/>
        <w:ind w:left="1166"/>
        <w:rPr>
          <w:rFonts w:ascii="Arial" w:hAnsi="Arial" w:cs="Arial"/>
          <w:sz w:val="16"/>
          <w:szCs w:val="16"/>
        </w:rPr>
      </w:pPr>
      <w:r w:rsidRPr="0087177A">
        <w:rPr>
          <w:rFonts w:ascii="Arial" w:hAnsi="Arial" w:cs="Arial"/>
          <w:sz w:val="16"/>
          <w:szCs w:val="16"/>
        </w:rPr>
        <w:t>de los informes de la Auditoría Interna del Ministerio de Hacienda a</w:t>
      </w:r>
      <w:r>
        <w:rPr>
          <w:rFonts w:ascii="Arial" w:hAnsi="Arial" w:cs="Arial"/>
          <w:sz w:val="16"/>
          <w:szCs w:val="16"/>
        </w:rPr>
        <w:t>l 30</w:t>
      </w:r>
      <w:r w:rsidRPr="0087177A">
        <w:rPr>
          <w:rFonts w:ascii="Arial" w:hAnsi="Arial" w:cs="Arial"/>
          <w:sz w:val="16"/>
          <w:szCs w:val="16"/>
        </w:rPr>
        <w:t xml:space="preserve"> junio de 2022.</w:t>
      </w:r>
    </w:p>
    <w:p w14:paraId="3151DBFF" w14:textId="2C71857A" w:rsidR="0087177A" w:rsidRDefault="0087177A" w:rsidP="00387D65">
      <w:pPr>
        <w:spacing w:after="0" w:line="240" w:lineRule="auto"/>
        <w:jc w:val="both"/>
        <w:rPr>
          <w:rFonts w:ascii="Arial" w:hAnsi="Arial" w:cs="Arial"/>
          <w:color w:val="000000" w:themeColor="text1"/>
        </w:rPr>
      </w:pPr>
    </w:p>
    <w:p w14:paraId="1A1A69DF" w14:textId="025C4D9B" w:rsidR="0087177A" w:rsidRDefault="0087177A" w:rsidP="00387D65">
      <w:pPr>
        <w:spacing w:after="0" w:line="240" w:lineRule="auto"/>
        <w:jc w:val="both"/>
        <w:rPr>
          <w:rFonts w:ascii="Arial" w:hAnsi="Arial" w:cs="Arial"/>
          <w:color w:val="000000" w:themeColor="text1"/>
        </w:rPr>
      </w:pPr>
    </w:p>
    <w:p w14:paraId="5CC9E12B" w14:textId="77777777" w:rsidR="00A3234A" w:rsidRPr="00E52F90" w:rsidRDefault="00A3234A" w:rsidP="00387D65">
      <w:pPr>
        <w:pStyle w:val="Ttulo1"/>
        <w:keepNext w:val="0"/>
        <w:keepLines w:val="0"/>
        <w:numPr>
          <w:ilvl w:val="0"/>
          <w:numId w:val="19"/>
        </w:numPr>
        <w:spacing w:before="0" w:after="0"/>
        <w:ind w:left="470" w:hanging="470"/>
        <w:contextualSpacing/>
        <w:rPr>
          <w:rFonts w:ascii="Arial" w:hAnsi="Arial" w:cs="Arial"/>
          <w:b/>
          <w:bCs/>
          <w:color w:val="44546A" w:themeColor="text2"/>
          <w:kern w:val="28"/>
          <w:sz w:val="28"/>
          <w:szCs w:val="28"/>
          <w:lang w:eastAsia="es-ES"/>
        </w:rPr>
      </w:pPr>
      <w:bookmarkStart w:id="37" w:name="_Toc118798815"/>
      <w:bookmarkStart w:id="38" w:name="_Toc390783332"/>
      <w:bookmarkStart w:id="39" w:name="_Toc124840508"/>
      <w:bookmarkEnd w:id="36"/>
      <w:r w:rsidRPr="00E52F90">
        <w:rPr>
          <w:rFonts w:ascii="Arial" w:hAnsi="Arial" w:cs="Arial"/>
          <w:b/>
          <w:bCs/>
          <w:color w:val="44546A" w:themeColor="text2"/>
          <w:kern w:val="28"/>
          <w:sz w:val="28"/>
          <w:szCs w:val="28"/>
          <w:lang w:eastAsia="es-ES"/>
        </w:rPr>
        <w:lastRenderedPageBreak/>
        <w:t>RESULTADOS</w:t>
      </w:r>
      <w:bookmarkEnd w:id="37"/>
      <w:bookmarkEnd w:id="39"/>
    </w:p>
    <w:p w14:paraId="47D012BA" w14:textId="77777777" w:rsidR="00CD5E9D" w:rsidRPr="000D28A2" w:rsidRDefault="00CD5E9D" w:rsidP="00387D65">
      <w:pPr>
        <w:spacing w:after="0" w:line="240" w:lineRule="auto"/>
        <w:rPr>
          <w:rFonts w:ascii="Arial" w:hAnsi="Arial" w:cs="Arial"/>
          <w:b/>
          <w:color w:val="1F3864" w:themeColor="accent5" w:themeShade="80"/>
          <w:sz w:val="24"/>
        </w:rPr>
      </w:pPr>
    </w:p>
    <w:p w14:paraId="146B36D3" w14:textId="77777777" w:rsidR="00A3234A" w:rsidRPr="00E52F90" w:rsidRDefault="007279F6" w:rsidP="0052434D">
      <w:pPr>
        <w:pStyle w:val="Ttulo1"/>
        <w:keepNext w:val="0"/>
        <w:keepLines w:val="0"/>
        <w:numPr>
          <w:ilvl w:val="1"/>
          <w:numId w:val="42"/>
        </w:numPr>
        <w:spacing w:before="0" w:after="0"/>
        <w:contextualSpacing/>
        <w:jc w:val="both"/>
        <w:rPr>
          <w:rFonts w:ascii="Arial" w:hAnsi="Arial" w:cs="Arial"/>
          <w:b/>
          <w:bCs/>
          <w:color w:val="44546A" w:themeColor="text2"/>
          <w:kern w:val="28"/>
          <w:sz w:val="24"/>
          <w:szCs w:val="24"/>
          <w:lang w:eastAsia="es-ES"/>
        </w:rPr>
      </w:pPr>
      <w:bookmarkStart w:id="40" w:name="_Toc118798816"/>
      <w:r>
        <w:rPr>
          <w:rFonts w:ascii="Arial" w:hAnsi="Arial" w:cs="Arial"/>
          <w:b/>
          <w:bCs/>
          <w:color w:val="44546A" w:themeColor="text2"/>
          <w:kern w:val="28"/>
          <w:sz w:val="24"/>
          <w:szCs w:val="24"/>
          <w:lang w:eastAsia="es-ES"/>
        </w:rPr>
        <w:t xml:space="preserve"> </w:t>
      </w:r>
      <w:bookmarkStart w:id="41" w:name="_Toc124840509"/>
      <w:r w:rsidR="00A3234A">
        <w:rPr>
          <w:rFonts w:ascii="Arial" w:hAnsi="Arial" w:cs="Arial"/>
          <w:b/>
          <w:bCs/>
          <w:color w:val="44546A" w:themeColor="text2"/>
          <w:kern w:val="28"/>
          <w:sz w:val="24"/>
          <w:szCs w:val="24"/>
          <w:lang w:eastAsia="es-ES"/>
        </w:rPr>
        <w:t>Estado de las recomendaciones giradas a la D</w:t>
      </w:r>
      <w:r w:rsidR="006A5511">
        <w:rPr>
          <w:rFonts w:ascii="Arial" w:hAnsi="Arial" w:cs="Arial"/>
          <w:b/>
          <w:bCs/>
          <w:color w:val="44546A" w:themeColor="text2"/>
          <w:kern w:val="28"/>
          <w:sz w:val="24"/>
          <w:szCs w:val="24"/>
          <w:lang w:eastAsia="es-ES"/>
        </w:rPr>
        <w:t>irección General de Aduanas</w:t>
      </w:r>
      <w:bookmarkEnd w:id="40"/>
      <w:bookmarkEnd w:id="41"/>
    </w:p>
    <w:p w14:paraId="7022FA8A" w14:textId="77777777" w:rsidR="00CD5E9D" w:rsidRDefault="00CD5E9D" w:rsidP="0052434D">
      <w:pPr>
        <w:spacing w:after="0" w:line="240" w:lineRule="auto"/>
        <w:rPr>
          <w:rFonts w:ascii="Arial" w:hAnsi="Arial" w:cs="Arial"/>
          <w:sz w:val="24"/>
        </w:rPr>
      </w:pPr>
    </w:p>
    <w:p w14:paraId="08F281B0" w14:textId="77777777" w:rsidR="00CD5E9D" w:rsidRPr="00762F8C" w:rsidRDefault="00CD5E9D" w:rsidP="0052434D">
      <w:pPr>
        <w:spacing w:after="0" w:line="240" w:lineRule="auto"/>
        <w:jc w:val="both"/>
        <w:rPr>
          <w:rFonts w:ascii="Arial" w:hAnsi="Arial" w:cs="Arial"/>
        </w:rPr>
      </w:pPr>
      <w:r w:rsidRPr="00762F8C">
        <w:rPr>
          <w:rFonts w:ascii="Arial" w:hAnsi="Arial" w:cs="Arial"/>
        </w:rPr>
        <w:t>La Ley General de Control Interno establece una serie de deberes a cumplir por parte de la Administración para el funcionamiento de los diversos controles, de ahí la importancia de la adopción oportuna de medidas correctivas recomendadas por los organismos fiscalizadores</w:t>
      </w:r>
      <w:r w:rsidR="00824D2A" w:rsidRPr="00762F8C">
        <w:rPr>
          <w:rFonts w:ascii="Arial" w:hAnsi="Arial" w:cs="Arial"/>
        </w:rPr>
        <w:t>.  E</w:t>
      </w:r>
      <w:r w:rsidR="00577E55" w:rsidRPr="00762F8C">
        <w:rPr>
          <w:rFonts w:ascii="Arial" w:hAnsi="Arial" w:cs="Arial"/>
        </w:rPr>
        <w:t>n su artículo 12</w:t>
      </w:r>
      <w:r w:rsidR="00504AC8">
        <w:rPr>
          <w:rFonts w:ascii="Arial" w:hAnsi="Arial" w:cs="Arial"/>
        </w:rPr>
        <w:t>,</w:t>
      </w:r>
      <w:r w:rsidR="00577E55" w:rsidRPr="00762F8C">
        <w:rPr>
          <w:rFonts w:ascii="Arial" w:hAnsi="Arial" w:cs="Arial"/>
        </w:rPr>
        <w:t xml:space="preserve"> se </w:t>
      </w:r>
      <w:r w:rsidR="00504AC8">
        <w:rPr>
          <w:rFonts w:ascii="Arial" w:hAnsi="Arial" w:cs="Arial"/>
        </w:rPr>
        <w:t>indica</w:t>
      </w:r>
      <w:r w:rsidR="00577E55" w:rsidRPr="00762F8C">
        <w:rPr>
          <w:rFonts w:ascii="Arial" w:hAnsi="Arial" w:cs="Arial"/>
        </w:rPr>
        <w:t xml:space="preserve"> lo siguiente: </w:t>
      </w:r>
    </w:p>
    <w:p w14:paraId="5A65F2A9" w14:textId="77777777" w:rsidR="00577E55" w:rsidRPr="00762F8C" w:rsidRDefault="00577E55" w:rsidP="0052434D">
      <w:pPr>
        <w:spacing w:after="0" w:line="240" w:lineRule="auto"/>
        <w:rPr>
          <w:rFonts w:ascii="Arial" w:hAnsi="Arial" w:cs="Arial"/>
        </w:rPr>
      </w:pPr>
    </w:p>
    <w:p w14:paraId="141B204E" w14:textId="77777777" w:rsidR="00CD5E9D" w:rsidRPr="00762F8C" w:rsidRDefault="00577E55" w:rsidP="0052434D">
      <w:pPr>
        <w:spacing w:after="0" w:line="240" w:lineRule="auto"/>
        <w:ind w:left="850" w:right="850"/>
        <w:jc w:val="both"/>
        <w:rPr>
          <w:rFonts w:ascii="Arial" w:hAnsi="Arial" w:cs="Arial"/>
        </w:rPr>
      </w:pPr>
      <w:r w:rsidRPr="00762F8C">
        <w:rPr>
          <w:rFonts w:ascii="Arial" w:hAnsi="Arial" w:cs="Arial"/>
          <w:i/>
          <w:iCs/>
        </w:rPr>
        <w:t>“Artículo 12. Deberes del jerarca y de los titulares subordinados en el sistema de control interno. …c) Analizar e implantar, de inmediato, las observaciones, recomendaciones y disposiciones formuladas por la auditoría interna, la Contraloría General de la República, la auditoría externa y las demás instituciones de control y fiscalización que corresponde…”</w:t>
      </w:r>
    </w:p>
    <w:p w14:paraId="6FB2FAD1" w14:textId="77777777" w:rsidR="00811E04" w:rsidRPr="00762F8C" w:rsidRDefault="00811E04" w:rsidP="0052434D">
      <w:pPr>
        <w:autoSpaceDE w:val="0"/>
        <w:autoSpaceDN w:val="0"/>
        <w:adjustRightInd w:val="0"/>
        <w:spacing w:after="0" w:line="240" w:lineRule="auto"/>
        <w:contextualSpacing/>
        <w:jc w:val="both"/>
        <w:rPr>
          <w:rFonts w:ascii="Arial" w:hAnsi="Arial" w:cs="Arial"/>
          <w:lang w:eastAsia="es-CR"/>
        </w:rPr>
      </w:pPr>
      <w:bookmarkStart w:id="42" w:name="_Toc390783338"/>
      <w:bookmarkEnd w:id="38"/>
    </w:p>
    <w:p w14:paraId="404D23C1" w14:textId="57EC8158" w:rsidR="0085163D" w:rsidRDefault="0085163D" w:rsidP="0052434D">
      <w:pPr>
        <w:autoSpaceDE w:val="0"/>
        <w:autoSpaceDN w:val="0"/>
        <w:adjustRightInd w:val="0"/>
        <w:spacing w:after="0" w:line="240" w:lineRule="auto"/>
        <w:contextualSpacing/>
        <w:jc w:val="both"/>
        <w:rPr>
          <w:rFonts w:ascii="Arial" w:hAnsi="Arial" w:cs="Arial"/>
          <w:lang w:eastAsia="es-CR"/>
        </w:rPr>
      </w:pPr>
      <w:r w:rsidRPr="00762F8C">
        <w:rPr>
          <w:rFonts w:ascii="Arial" w:hAnsi="Arial" w:cs="Arial"/>
          <w:lang w:eastAsia="es-CR"/>
        </w:rPr>
        <w:t xml:space="preserve">La </w:t>
      </w:r>
      <w:r w:rsidR="006A5511">
        <w:rPr>
          <w:rFonts w:ascii="Arial" w:hAnsi="Arial" w:cs="Arial"/>
          <w:lang w:eastAsia="es-CR"/>
        </w:rPr>
        <w:t xml:space="preserve">Dirección General de Aduanas, en el momento de </w:t>
      </w:r>
      <w:r w:rsidR="002B68A8">
        <w:rPr>
          <w:rFonts w:ascii="Arial" w:hAnsi="Arial" w:cs="Arial"/>
          <w:lang w:eastAsia="es-CR"/>
        </w:rPr>
        <w:t xml:space="preserve">la realización de esta Auditoría </w:t>
      </w:r>
      <w:r w:rsidR="006A5511">
        <w:rPr>
          <w:rFonts w:ascii="Arial" w:hAnsi="Arial" w:cs="Arial"/>
          <w:lang w:eastAsia="es-CR"/>
        </w:rPr>
        <w:t>mantenía en proceso de cumplimiento un total de 42 recomendaciones</w:t>
      </w:r>
      <w:r w:rsidRPr="00762F8C">
        <w:rPr>
          <w:rFonts w:ascii="Arial" w:hAnsi="Arial" w:cs="Arial"/>
          <w:lang w:eastAsia="es-CR"/>
        </w:rPr>
        <w:t>, de</w:t>
      </w:r>
      <w:r w:rsidRPr="0019574C">
        <w:rPr>
          <w:rFonts w:ascii="Arial" w:hAnsi="Arial" w:cs="Arial"/>
          <w:lang w:eastAsia="es-CR"/>
        </w:rPr>
        <w:t xml:space="preserve"> las</w:t>
      </w:r>
      <w:r w:rsidRPr="00762F8C">
        <w:rPr>
          <w:rFonts w:ascii="Arial" w:hAnsi="Arial" w:cs="Arial"/>
          <w:lang w:eastAsia="es-CR"/>
        </w:rPr>
        <w:t xml:space="preserve"> cuales, </w:t>
      </w:r>
      <w:r w:rsidR="00223ECB">
        <w:rPr>
          <w:rFonts w:ascii="Arial" w:hAnsi="Arial" w:cs="Arial"/>
          <w:lang w:eastAsia="es-CR"/>
        </w:rPr>
        <w:t xml:space="preserve">según la </w:t>
      </w:r>
      <w:r w:rsidRPr="00762F8C">
        <w:rPr>
          <w:rFonts w:ascii="Arial" w:hAnsi="Arial" w:cs="Arial"/>
          <w:lang w:eastAsia="es-CR"/>
        </w:rPr>
        <w:t>documentación aportada</w:t>
      </w:r>
      <w:r w:rsidR="00223ECB">
        <w:rPr>
          <w:rFonts w:ascii="Arial" w:hAnsi="Arial" w:cs="Arial"/>
          <w:lang w:eastAsia="es-CR"/>
        </w:rPr>
        <w:t xml:space="preserve"> y analizada</w:t>
      </w:r>
      <w:r w:rsidRPr="00762F8C">
        <w:rPr>
          <w:rFonts w:ascii="Arial" w:hAnsi="Arial" w:cs="Arial"/>
          <w:lang w:eastAsia="es-CR"/>
        </w:rPr>
        <w:t xml:space="preserve"> se determin</w:t>
      </w:r>
      <w:r w:rsidR="007A0103">
        <w:rPr>
          <w:rFonts w:ascii="Arial" w:hAnsi="Arial" w:cs="Arial"/>
          <w:lang w:eastAsia="es-CR"/>
        </w:rPr>
        <w:t>ó</w:t>
      </w:r>
      <w:r w:rsidRPr="00762F8C">
        <w:rPr>
          <w:rFonts w:ascii="Arial" w:hAnsi="Arial" w:cs="Arial"/>
          <w:lang w:eastAsia="es-CR"/>
        </w:rPr>
        <w:t xml:space="preserve"> </w:t>
      </w:r>
      <w:r w:rsidR="00223ECB">
        <w:rPr>
          <w:rFonts w:ascii="Arial" w:hAnsi="Arial" w:cs="Arial"/>
          <w:lang w:eastAsia="es-CR"/>
        </w:rPr>
        <w:t>el cumplimiento de 2</w:t>
      </w:r>
      <w:r w:rsidR="001F1677">
        <w:rPr>
          <w:rFonts w:ascii="Arial" w:hAnsi="Arial" w:cs="Arial"/>
          <w:lang w:eastAsia="es-CR"/>
        </w:rPr>
        <w:t>9</w:t>
      </w:r>
      <w:r w:rsidR="00223ECB">
        <w:rPr>
          <w:rFonts w:ascii="Arial" w:hAnsi="Arial" w:cs="Arial"/>
          <w:lang w:eastAsia="es-CR"/>
        </w:rPr>
        <w:t xml:space="preserve"> recomendaciones</w:t>
      </w:r>
      <w:r>
        <w:rPr>
          <w:rFonts w:ascii="Arial" w:hAnsi="Arial" w:cs="Arial"/>
          <w:lang w:eastAsia="es-CR"/>
        </w:rPr>
        <w:t xml:space="preserve"> (</w:t>
      </w:r>
      <w:r w:rsidR="007A0103">
        <w:rPr>
          <w:rFonts w:ascii="Arial" w:hAnsi="Arial" w:cs="Arial"/>
          <w:lang w:eastAsia="es-CR"/>
        </w:rPr>
        <w:t>v</w:t>
      </w:r>
      <w:r>
        <w:rPr>
          <w:rFonts w:ascii="Arial" w:hAnsi="Arial" w:cs="Arial"/>
          <w:lang w:eastAsia="es-CR"/>
        </w:rPr>
        <w:t>er Anexo N°2)</w:t>
      </w:r>
      <w:r w:rsidR="00223ECB">
        <w:rPr>
          <w:rFonts w:ascii="Arial" w:hAnsi="Arial" w:cs="Arial"/>
          <w:lang w:eastAsia="es-CR"/>
        </w:rPr>
        <w:t xml:space="preserve"> y 3 recomendaciones se están dejando sin efecto</w:t>
      </w:r>
      <w:r w:rsidR="009D526F">
        <w:rPr>
          <w:rFonts w:ascii="Arial" w:hAnsi="Arial" w:cs="Arial"/>
          <w:lang w:eastAsia="es-CR"/>
        </w:rPr>
        <w:t>,</w:t>
      </w:r>
      <w:r w:rsidR="00223ECB">
        <w:rPr>
          <w:rFonts w:ascii="Arial" w:hAnsi="Arial" w:cs="Arial"/>
          <w:lang w:eastAsia="es-CR"/>
        </w:rPr>
        <w:t xml:space="preserve"> </w:t>
      </w:r>
      <w:r w:rsidR="007A0103">
        <w:rPr>
          <w:rFonts w:ascii="Arial" w:hAnsi="Arial" w:cs="Arial"/>
          <w:lang w:eastAsia="es-CR"/>
        </w:rPr>
        <w:t>debido a</w:t>
      </w:r>
      <w:r w:rsidRPr="00762F8C">
        <w:rPr>
          <w:rFonts w:ascii="Arial" w:hAnsi="Arial" w:cs="Arial"/>
          <w:lang w:eastAsia="es-CR"/>
        </w:rPr>
        <w:t xml:space="preserve"> variación en las condiciones originalmente </w:t>
      </w:r>
      <w:r>
        <w:rPr>
          <w:rFonts w:ascii="Arial" w:hAnsi="Arial" w:cs="Arial"/>
          <w:lang w:eastAsia="es-CR"/>
        </w:rPr>
        <w:t>identificadas (</w:t>
      </w:r>
      <w:r w:rsidR="007A0103">
        <w:rPr>
          <w:rFonts w:ascii="Arial" w:hAnsi="Arial" w:cs="Arial"/>
          <w:lang w:eastAsia="es-CR"/>
        </w:rPr>
        <w:t>v</w:t>
      </w:r>
      <w:r>
        <w:rPr>
          <w:rFonts w:ascii="Arial" w:hAnsi="Arial" w:cs="Arial"/>
          <w:lang w:eastAsia="es-CR"/>
        </w:rPr>
        <w:t>er Anexo N°3)</w:t>
      </w:r>
      <w:r w:rsidRPr="00762F8C">
        <w:rPr>
          <w:rFonts w:ascii="Arial" w:hAnsi="Arial" w:cs="Arial"/>
          <w:lang w:eastAsia="es-CR"/>
        </w:rPr>
        <w:t>.</w:t>
      </w:r>
      <w:r w:rsidR="00F64A1A">
        <w:rPr>
          <w:rFonts w:ascii="Arial" w:hAnsi="Arial" w:cs="Arial"/>
          <w:lang w:eastAsia="es-CR"/>
        </w:rPr>
        <w:t xml:space="preserve"> Esta situación genera que</w:t>
      </w:r>
      <w:r w:rsidR="0019574C">
        <w:rPr>
          <w:rFonts w:ascii="Arial" w:hAnsi="Arial" w:cs="Arial"/>
          <w:lang w:eastAsia="es-CR"/>
        </w:rPr>
        <w:t xml:space="preserve"> el seguimiento de</w:t>
      </w:r>
      <w:r w:rsidR="00F64A1A">
        <w:rPr>
          <w:rFonts w:ascii="Arial" w:hAnsi="Arial" w:cs="Arial"/>
          <w:lang w:eastAsia="es-CR"/>
        </w:rPr>
        <w:t xml:space="preserve"> </w:t>
      </w:r>
      <w:r w:rsidR="00502150">
        <w:rPr>
          <w:rFonts w:ascii="Arial" w:hAnsi="Arial" w:cs="Arial"/>
          <w:lang w:eastAsia="es-CR"/>
        </w:rPr>
        <w:t>9</w:t>
      </w:r>
      <w:r w:rsidR="00F64A1A">
        <w:rPr>
          <w:rFonts w:ascii="Arial" w:hAnsi="Arial" w:cs="Arial"/>
          <w:lang w:eastAsia="es-CR"/>
        </w:rPr>
        <w:t xml:space="preserve"> informes de los 16 analizados</w:t>
      </w:r>
      <w:r w:rsidR="0019574C">
        <w:rPr>
          <w:rFonts w:ascii="Arial" w:hAnsi="Arial" w:cs="Arial"/>
          <w:lang w:eastAsia="es-CR"/>
        </w:rPr>
        <w:t>,</w:t>
      </w:r>
      <w:r w:rsidR="00F64A1A">
        <w:rPr>
          <w:rFonts w:ascii="Arial" w:hAnsi="Arial" w:cs="Arial"/>
          <w:lang w:eastAsia="es-CR"/>
        </w:rPr>
        <w:t xml:space="preserve"> se esté cerrando (Ver Anexo N°4);</w:t>
      </w:r>
      <w:r w:rsidR="00F64A1A" w:rsidRPr="00F64A1A">
        <w:rPr>
          <w:rFonts w:ascii="Arial" w:hAnsi="Arial" w:cs="Arial"/>
          <w:lang w:eastAsia="es-CR"/>
        </w:rPr>
        <w:t xml:space="preserve"> </w:t>
      </w:r>
      <w:r w:rsidR="00F64A1A">
        <w:rPr>
          <w:rFonts w:ascii="Arial" w:hAnsi="Arial" w:cs="Arial"/>
          <w:lang w:eastAsia="es-CR"/>
        </w:rPr>
        <w:t xml:space="preserve">ya que </w:t>
      </w:r>
      <w:r w:rsidR="0019574C">
        <w:rPr>
          <w:rFonts w:ascii="Arial" w:hAnsi="Arial" w:cs="Arial"/>
          <w:lang w:eastAsia="es-CR"/>
        </w:rPr>
        <w:t>la</w:t>
      </w:r>
      <w:r w:rsidR="00F64A1A">
        <w:rPr>
          <w:rFonts w:ascii="Arial" w:hAnsi="Arial" w:cs="Arial"/>
          <w:lang w:eastAsia="es-CR"/>
        </w:rPr>
        <w:t xml:space="preserve"> total</w:t>
      </w:r>
      <w:r w:rsidR="0019574C">
        <w:rPr>
          <w:rFonts w:ascii="Arial" w:hAnsi="Arial" w:cs="Arial"/>
          <w:lang w:eastAsia="es-CR"/>
        </w:rPr>
        <w:t>idad</w:t>
      </w:r>
      <w:r w:rsidR="00F64A1A">
        <w:rPr>
          <w:rFonts w:ascii="Arial" w:hAnsi="Arial" w:cs="Arial"/>
          <w:lang w:eastAsia="es-CR"/>
        </w:rPr>
        <w:t xml:space="preserve"> de lo recomendado ha sido implementado o dejado sin efecto, según corresponda.</w:t>
      </w:r>
    </w:p>
    <w:p w14:paraId="6A617874" w14:textId="77777777" w:rsidR="0085163D" w:rsidRDefault="0085163D" w:rsidP="0052434D">
      <w:pPr>
        <w:autoSpaceDE w:val="0"/>
        <w:autoSpaceDN w:val="0"/>
        <w:adjustRightInd w:val="0"/>
        <w:spacing w:after="0" w:line="240" w:lineRule="auto"/>
        <w:contextualSpacing/>
        <w:jc w:val="both"/>
        <w:rPr>
          <w:rFonts w:ascii="Arial" w:hAnsi="Arial" w:cs="Arial"/>
          <w:lang w:eastAsia="es-CR"/>
        </w:rPr>
      </w:pPr>
    </w:p>
    <w:p w14:paraId="3856F613" w14:textId="77777777" w:rsidR="0085163D" w:rsidRDefault="00223ECB" w:rsidP="0052434D">
      <w:pPr>
        <w:autoSpaceDE w:val="0"/>
        <w:autoSpaceDN w:val="0"/>
        <w:adjustRightInd w:val="0"/>
        <w:spacing w:after="0" w:line="240" w:lineRule="auto"/>
        <w:contextualSpacing/>
        <w:jc w:val="both"/>
        <w:rPr>
          <w:rFonts w:ascii="Arial" w:hAnsi="Arial" w:cs="Arial"/>
          <w:lang w:eastAsia="es-CR"/>
        </w:rPr>
      </w:pPr>
      <w:r>
        <w:rPr>
          <w:rFonts w:ascii="Arial" w:hAnsi="Arial" w:cs="Arial"/>
          <w:lang w:eastAsia="es-CR"/>
        </w:rPr>
        <w:t>Seguidamente,</w:t>
      </w:r>
      <w:r w:rsidR="0085163D" w:rsidRPr="00CA1AF6">
        <w:rPr>
          <w:rFonts w:ascii="Arial" w:hAnsi="Arial" w:cs="Arial"/>
          <w:lang w:eastAsia="es-CR"/>
        </w:rPr>
        <w:t xml:space="preserve"> se mant</w:t>
      </w:r>
      <w:r w:rsidR="002D1D52">
        <w:rPr>
          <w:rFonts w:ascii="Arial" w:hAnsi="Arial" w:cs="Arial"/>
          <w:lang w:eastAsia="es-CR"/>
        </w:rPr>
        <w:t>ienen</w:t>
      </w:r>
      <w:r w:rsidR="0085163D" w:rsidRPr="00CA1AF6">
        <w:rPr>
          <w:rFonts w:ascii="Arial" w:hAnsi="Arial" w:cs="Arial"/>
          <w:lang w:eastAsia="es-CR"/>
        </w:rPr>
        <w:t xml:space="preserve"> 1</w:t>
      </w:r>
      <w:r w:rsidR="001F1677">
        <w:rPr>
          <w:rFonts w:ascii="Arial" w:hAnsi="Arial" w:cs="Arial"/>
          <w:lang w:eastAsia="es-CR"/>
        </w:rPr>
        <w:t>0</w:t>
      </w:r>
      <w:r w:rsidR="0085163D" w:rsidRPr="00CA1AF6">
        <w:rPr>
          <w:rFonts w:ascii="Arial" w:hAnsi="Arial" w:cs="Arial"/>
          <w:lang w:eastAsia="es-CR"/>
        </w:rPr>
        <w:t xml:space="preserve"> recomendaciones </w:t>
      </w:r>
      <w:r>
        <w:rPr>
          <w:rFonts w:ascii="Arial" w:hAnsi="Arial" w:cs="Arial"/>
          <w:lang w:eastAsia="es-CR"/>
        </w:rPr>
        <w:t>en proceso de cumplimiento</w:t>
      </w:r>
      <w:r w:rsidR="0085163D" w:rsidRPr="00CA1AF6">
        <w:rPr>
          <w:rFonts w:ascii="Arial" w:hAnsi="Arial" w:cs="Arial"/>
          <w:lang w:eastAsia="es-CR"/>
        </w:rPr>
        <w:t xml:space="preserve">, las </w:t>
      </w:r>
      <w:r w:rsidR="0085163D">
        <w:rPr>
          <w:rFonts w:ascii="Arial" w:hAnsi="Arial" w:cs="Arial"/>
          <w:lang w:eastAsia="es-CR"/>
        </w:rPr>
        <w:t xml:space="preserve">cuales pasan a quedar sin efecto, producto de la emisión de este informe, en función de que </w:t>
      </w:r>
      <w:r w:rsidR="0085163D" w:rsidRPr="00CA1AF6">
        <w:rPr>
          <w:rFonts w:ascii="Arial" w:hAnsi="Arial" w:cs="Arial"/>
          <w:lang w:eastAsia="es-CR"/>
        </w:rPr>
        <w:t xml:space="preserve">se han incluido en los siguientes apartados </w:t>
      </w:r>
      <w:r w:rsidR="0085163D">
        <w:rPr>
          <w:rFonts w:ascii="Arial" w:hAnsi="Arial" w:cs="Arial"/>
          <w:lang w:eastAsia="es-CR"/>
        </w:rPr>
        <w:t xml:space="preserve">y se </w:t>
      </w:r>
      <w:r>
        <w:rPr>
          <w:rFonts w:ascii="Arial" w:hAnsi="Arial" w:cs="Arial"/>
          <w:lang w:eastAsia="es-CR"/>
        </w:rPr>
        <w:t>reformular</w:t>
      </w:r>
      <w:r w:rsidR="007A0103">
        <w:rPr>
          <w:rFonts w:ascii="Arial" w:hAnsi="Arial" w:cs="Arial"/>
          <w:lang w:eastAsia="es-CR"/>
        </w:rPr>
        <w:t>á</w:t>
      </w:r>
      <w:r>
        <w:rPr>
          <w:rFonts w:ascii="Arial" w:hAnsi="Arial" w:cs="Arial"/>
          <w:lang w:eastAsia="es-CR"/>
        </w:rPr>
        <w:t>n</w:t>
      </w:r>
      <w:r w:rsidR="0085163D">
        <w:rPr>
          <w:rFonts w:ascii="Arial" w:hAnsi="Arial" w:cs="Arial"/>
          <w:lang w:eastAsia="es-CR"/>
        </w:rPr>
        <w:t xml:space="preserve"> a partir de su emisión, a nuevas recomendaciones</w:t>
      </w:r>
      <w:r>
        <w:rPr>
          <w:rFonts w:ascii="Arial" w:hAnsi="Arial" w:cs="Arial"/>
          <w:lang w:eastAsia="es-CR"/>
        </w:rPr>
        <w:t>, a fin</w:t>
      </w:r>
      <w:r w:rsidR="0085163D">
        <w:rPr>
          <w:rFonts w:ascii="Arial" w:hAnsi="Arial" w:cs="Arial"/>
          <w:lang w:eastAsia="es-CR"/>
        </w:rPr>
        <w:t xml:space="preserve"> </w:t>
      </w:r>
      <w:r w:rsidR="007A0103">
        <w:rPr>
          <w:rFonts w:ascii="Arial" w:hAnsi="Arial" w:cs="Arial"/>
          <w:lang w:eastAsia="es-CR"/>
        </w:rPr>
        <w:t xml:space="preserve">de que sean </w:t>
      </w:r>
      <w:r w:rsidR="0085163D">
        <w:rPr>
          <w:rFonts w:ascii="Arial" w:hAnsi="Arial" w:cs="Arial"/>
          <w:lang w:eastAsia="es-CR"/>
        </w:rPr>
        <w:t>solventa</w:t>
      </w:r>
      <w:r w:rsidR="007A0103">
        <w:rPr>
          <w:rFonts w:ascii="Arial" w:hAnsi="Arial" w:cs="Arial"/>
          <w:lang w:eastAsia="es-CR"/>
        </w:rPr>
        <w:t>das</w:t>
      </w:r>
      <w:r w:rsidR="0085163D">
        <w:rPr>
          <w:rFonts w:ascii="Arial" w:hAnsi="Arial" w:cs="Arial"/>
          <w:lang w:eastAsia="es-CR"/>
        </w:rPr>
        <w:t xml:space="preserve"> las debilidades que </w:t>
      </w:r>
      <w:r>
        <w:rPr>
          <w:rFonts w:ascii="Arial" w:hAnsi="Arial" w:cs="Arial"/>
          <w:lang w:eastAsia="es-CR"/>
        </w:rPr>
        <w:t xml:space="preserve">actualmente </w:t>
      </w:r>
      <w:r w:rsidR="0085163D">
        <w:rPr>
          <w:rFonts w:ascii="Arial" w:hAnsi="Arial" w:cs="Arial"/>
          <w:lang w:eastAsia="es-CR"/>
        </w:rPr>
        <w:t>persisten</w:t>
      </w:r>
      <w:r>
        <w:rPr>
          <w:rFonts w:ascii="Arial" w:hAnsi="Arial" w:cs="Arial"/>
          <w:lang w:eastAsia="es-CR"/>
        </w:rPr>
        <w:t>.</w:t>
      </w:r>
    </w:p>
    <w:p w14:paraId="7B2AFB02" w14:textId="77777777" w:rsidR="00B74CD8" w:rsidRDefault="00B74CD8" w:rsidP="0052434D">
      <w:pPr>
        <w:autoSpaceDE w:val="0"/>
        <w:autoSpaceDN w:val="0"/>
        <w:adjustRightInd w:val="0"/>
        <w:spacing w:after="0" w:line="240" w:lineRule="auto"/>
        <w:contextualSpacing/>
        <w:jc w:val="both"/>
        <w:rPr>
          <w:rFonts w:ascii="Arial" w:hAnsi="Arial" w:cs="Arial"/>
          <w:lang w:eastAsia="es-CR"/>
        </w:rPr>
      </w:pPr>
    </w:p>
    <w:p w14:paraId="3AEC8033" w14:textId="77777777" w:rsidR="00C96008" w:rsidRDefault="00C50588" w:rsidP="0052434D">
      <w:pPr>
        <w:autoSpaceDE w:val="0"/>
        <w:autoSpaceDN w:val="0"/>
        <w:adjustRightInd w:val="0"/>
        <w:spacing w:after="0" w:line="240" w:lineRule="auto"/>
        <w:contextualSpacing/>
        <w:jc w:val="both"/>
        <w:rPr>
          <w:rFonts w:ascii="Arial" w:hAnsi="Arial" w:cs="Arial"/>
          <w:lang w:eastAsia="es-CR"/>
        </w:rPr>
      </w:pPr>
      <w:r>
        <w:rPr>
          <w:rFonts w:ascii="Arial" w:hAnsi="Arial" w:cs="Arial"/>
          <w:lang w:eastAsia="es-CR"/>
        </w:rPr>
        <w:t xml:space="preserve">Lo antes citado, se debe a que la </w:t>
      </w:r>
      <w:r w:rsidR="00223ECB">
        <w:rPr>
          <w:rFonts w:ascii="Arial" w:hAnsi="Arial" w:cs="Arial"/>
          <w:lang w:eastAsia="es-CR"/>
        </w:rPr>
        <w:t xml:space="preserve">Dirección General de Aduanas </w:t>
      </w:r>
      <w:r>
        <w:rPr>
          <w:rFonts w:ascii="Arial" w:hAnsi="Arial" w:cs="Arial"/>
          <w:lang w:eastAsia="es-CR"/>
        </w:rPr>
        <w:t xml:space="preserve">no dispone de una metodología </w:t>
      </w:r>
      <w:r w:rsidR="0085163D">
        <w:rPr>
          <w:rFonts w:ascii="Arial" w:hAnsi="Arial" w:cs="Arial"/>
          <w:lang w:eastAsia="es-CR"/>
        </w:rPr>
        <w:t>oficializada</w:t>
      </w:r>
      <w:r w:rsidR="00223ECB">
        <w:rPr>
          <w:rFonts w:ascii="Arial" w:hAnsi="Arial" w:cs="Arial"/>
          <w:lang w:eastAsia="es-CR"/>
        </w:rPr>
        <w:t xml:space="preserve"> y divulgada</w:t>
      </w:r>
      <w:r w:rsidR="0085163D">
        <w:rPr>
          <w:rFonts w:ascii="Arial" w:hAnsi="Arial" w:cs="Arial"/>
          <w:lang w:eastAsia="es-CR"/>
        </w:rPr>
        <w:t xml:space="preserve">, </w:t>
      </w:r>
      <w:r w:rsidR="00223ECB">
        <w:rPr>
          <w:rFonts w:ascii="Arial" w:hAnsi="Arial" w:cs="Arial"/>
          <w:lang w:eastAsia="es-CR"/>
        </w:rPr>
        <w:t xml:space="preserve">la cual le </w:t>
      </w:r>
      <w:r>
        <w:rPr>
          <w:rFonts w:ascii="Arial" w:hAnsi="Arial" w:cs="Arial"/>
          <w:lang w:eastAsia="es-CR"/>
        </w:rPr>
        <w:t>permita llevar el seguimiento oportuno de las recomendaciones</w:t>
      </w:r>
      <w:r w:rsidR="004D7ECB">
        <w:rPr>
          <w:rFonts w:ascii="Arial" w:hAnsi="Arial" w:cs="Arial"/>
          <w:lang w:eastAsia="es-CR"/>
        </w:rPr>
        <w:t xml:space="preserve"> que emite la Auditoría Interna</w:t>
      </w:r>
      <w:r w:rsidR="00F27F0A">
        <w:rPr>
          <w:rFonts w:ascii="Arial" w:hAnsi="Arial" w:cs="Arial"/>
          <w:lang w:eastAsia="es-CR"/>
        </w:rPr>
        <w:t>,</w:t>
      </w:r>
      <w:r>
        <w:rPr>
          <w:rFonts w:ascii="Arial" w:hAnsi="Arial" w:cs="Arial"/>
          <w:lang w:eastAsia="es-CR"/>
        </w:rPr>
        <w:t xml:space="preserve"> </w:t>
      </w:r>
      <w:r w:rsidR="00223ECB">
        <w:rPr>
          <w:rFonts w:ascii="Arial" w:hAnsi="Arial" w:cs="Arial"/>
          <w:lang w:eastAsia="es-CR"/>
        </w:rPr>
        <w:t>garantizando así</w:t>
      </w:r>
      <w:r>
        <w:rPr>
          <w:rFonts w:ascii="Arial" w:hAnsi="Arial" w:cs="Arial"/>
          <w:lang w:eastAsia="es-CR"/>
        </w:rPr>
        <w:t xml:space="preserve"> </w:t>
      </w:r>
      <w:r w:rsidR="00BA72B3">
        <w:rPr>
          <w:rFonts w:ascii="Arial" w:hAnsi="Arial" w:cs="Arial"/>
          <w:lang w:eastAsia="es-CR"/>
        </w:rPr>
        <w:t xml:space="preserve">su </w:t>
      </w:r>
      <w:r>
        <w:rPr>
          <w:rFonts w:ascii="Arial" w:hAnsi="Arial" w:cs="Arial"/>
          <w:lang w:eastAsia="es-CR"/>
        </w:rPr>
        <w:t xml:space="preserve">cumplimiento. </w:t>
      </w:r>
    </w:p>
    <w:p w14:paraId="1DFF03C3" w14:textId="77777777" w:rsidR="00BA72B3" w:rsidRDefault="00BA72B3" w:rsidP="0052434D">
      <w:pPr>
        <w:autoSpaceDE w:val="0"/>
        <w:autoSpaceDN w:val="0"/>
        <w:adjustRightInd w:val="0"/>
        <w:spacing w:after="0" w:line="240" w:lineRule="auto"/>
        <w:contextualSpacing/>
        <w:jc w:val="both"/>
        <w:rPr>
          <w:rFonts w:ascii="Arial" w:hAnsi="Arial" w:cs="Arial"/>
          <w:lang w:eastAsia="es-CR"/>
        </w:rPr>
      </w:pPr>
    </w:p>
    <w:p w14:paraId="5B402482" w14:textId="77777777" w:rsidR="00BA72B3" w:rsidRDefault="00BA72B3" w:rsidP="0052434D">
      <w:pPr>
        <w:autoSpaceDE w:val="0"/>
        <w:autoSpaceDN w:val="0"/>
        <w:adjustRightInd w:val="0"/>
        <w:spacing w:after="0" w:line="240" w:lineRule="auto"/>
        <w:contextualSpacing/>
        <w:jc w:val="both"/>
        <w:rPr>
          <w:rFonts w:ascii="Arial" w:hAnsi="Arial" w:cs="Arial"/>
          <w:lang w:eastAsia="es-CR"/>
        </w:rPr>
      </w:pPr>
      <w:r w:rsidRPr="00BA72B3">
        <w:rPr>
          <w:rFonts w:ascii="Arial" w:hAnsi="Arial" w:cs="Arial"/>
          <w:lang w:eastAsia="es-CR"/>
        </w:rPr>
        <w:t xml:space="preserve">Al no cumplir oportunamente con las recomendaciones, </w:t>
      </w:r>
      <w:r w:rsidR="0085163D">
        <w:rPr>
          <w:rFonts w:ascii="Arial" w:hAnsi="Arial" w:cs="Arial"/>
          <w:lang w:eastAsia="es-CR"/>
        </w:rPr>
        <w:t xml:space="preserve">se </w:t>
      </w:r>
      <w:r w:rsidRPr="00BA72B3">
        <w:rPr>
          <w:rFonts w:ascii="Arial" w:hAnsi="Arial" w:cs="Arial"/>
          <w:lang w:eastAsia="es-CR"/>
        </w:rPr>
        <w:t>genera el riesgo que no se</w:t>
      </w:r>
      <w:r w:rsidR="0085163D">
        <w:rPr>
          <w:rFonts w:ascii="Arial" w:hAnsi="Arial" w:cs="Arial"/>
          <w:lang w:eastAsia="es-CR"/>
        </w:rPr>
        <w:t xml:space="preserve"> </w:t>
      </w:r>
      <w:r w:rsidR="0085163D" w:rsidRPr="00BA72B3">
        <w:rPr>
          <w:rFonts w:ascii="Arial" w:hAnsi="Arial" w:cs="Arial"/>
          <w:lang w:eastAsia="es-CR"/>
        </w:rPr>
        <w:t>estén</w:t>
      </w:r>
      <w:r w:rsidRPr="00BA72B3">
        <w:rPr>
          <w:rFonts w:ascii="Arial" w:hAnsi="Arial" w:cs="Arial"/>
          <w:lang w:eastAsia="es-CR"/>
        </w:rPr>
        <w:t xml:space="preserve"> realizando acciones de mejora en el sistema de control interno, lo cual puede ser una </w:t>
      </w:r>
      <w:r w:rsidR="0085163D" w:rsidRPr="00BA72B3">
        <w:rPr>
          <w:rFonts w:ascii="Arial" w:hAnsi="Arial" w:cs="Arial"/>
          <w:lang w:eastAsia="es-CR"/>
        </w:rPr>
        <w:t>limitante</w:t>
      </w:r>
      <w:r w:rsidRPr="00BA72B3">
        <w:rPr>
          <w:rFonts w:ascii="Arial" w:hAnsi="Arial" w:cs="Arial"/>
          <w:lang w:eastAsia="es-CR"/>
        </w:rPr>
        <w:t xml:space="preserve"> para el cumplimiento de metas y objetivos.</w:t>
      </w:r>
    </w:p>
    <w:p w14:paraId="46C572CE" w14:textId="77777777" w:rsidR="00F64A1A" w:rsidRDefault="00F64A1A" w:rsidP="0052434D">
      <w:pPr>
        <w:autoSpaceDE w:val="0"/>
        <w:autoSpaceDN w:val="0"/>
        <w:adjustRightInd w:val="0"/>
        <w:spacing w:after="0" w:line="240" w:lineRule="auto"/>
        <w:contextualSpacing/>
        <w:jc w:val="both"/>
        <w:rPr>
          <w:rFonts w:ascii="Arial" w:hAnsi="Arial" w:cs="Arial"/>
          <w:lang w:eastAsia="es-CR"/>
        </w:rPr>
      </w:pPr>
    </w:p>
    <w:p w14:paraId="1FD2320A" w14:textId="77777777" w:rsidR="00BA72B3" w:rsidRDefault="00BA72B3" w:rsidP="0052434D">
      <w:pPr>
        <w:autoSpaceDE w:val="0"/>
        <w:autoSpaceDN w:val="0"/>
        <w:adjustRightInd w:val="0"/>
        <w:spacing w:after="0" w:line="240" w:lineRule="auto"/>
        <w:contextualSpacing/>
        <w:jc w:val="both"/>
        <w:rPr>
          <w:rFonts w:ascii="Arial" w:hAnsi="Arial" w:cs="Arial"/>
          <w:lang w:eastAsia="es-CR"/>
        </w:rPr>
      </w:pPr>
    </w:p>
    <w:p w14:paraId="5DD65E02" w14:textId="77777777" w:rsidR="00BA72B3" w:rsidRPr="00FB7750" w:rsidRDefault="007279F6" w:rsidP="00FB7750">
      <w:pPr>
        <w:pStyle w:val="Ttulo1"/>
        <w:keepNext w:val="0"/>
        <w:keepLines w:val="0"/>
        <w:numPr>
          <w:ilvl w:val="1"/>
          <w:numId w:val="42"/>
        </w:numPr>
        <w:spacing w:before="0" w:after="0"/>
        <w:contextualSpacing/>
        <w:jc w:val="both"/>
        <w:rPr>
          <w:rFonts w:ascii="Arial" w:hAnsi="Arial" w:cs="Arial"/>
          <w:b/>
          <w:bCs/>
          <w:color w:val="44546A" w:themeColor="text2"/>
          <w:kern w:val="28"/>
          <w:sz w:val="24"/>
          <w:szCs w:val="24"/>
          <w:lang w:eastAsia="es-ES"/>
        </w:rPr>
      </w:pPr>
      <w:r>
        <w:rPr>
          <w:rFonts w:ascii="Arial" w:hAnsi="Arial" w:cs="Arial"/>
          <w:b/>
          <w:bCs/>
          <w:color w:val="44546A" w:themeColor="text2"/>
          <w:kern w:val="28"/>
          <w:sz w:val="24"/>
          <w:szCs w:val="24"/>
          <w:lang w:eastAsia="es-ES"/>
        </w:rPr>
        <w:t xml:space="preserve"> </w:t>
      </w:r>
      <w:bookmarkStart w:id="43" w:name="_Toc124840510"/>
      <w:r w:rsidR="00BA72B3" w:rsidRPr="006A5CA9">
        <w:rPr>
          <w:rFonts w:ascii="Arial" w:hAnsi="Arial" w:cs="Arial"/>
          <w:b/>
          <w:bCs/>
          <w:color w:val="44546A" w:themeColor="text2"/>
          <w:kern w:val="28"/>
          <w:sz w:val="24"/>
          <w:szCs w:val="24"/>
          <w:lang w:eastAsia="es-ES"/>
        </w:rPr>
        <w:t>Sobre las 1</w:t>
      </w:r>
      <w:r w:rsidR="00F57F6E">
        <w:rPr>
          <w:rFonts w:ascii="Arial" w:hAnsi="Arial" w:cs="Arial"/>
          <w:b/>
          <w:bCs/>
          <w:color w:val="44546A" w:themeColor="text2"/>
          <w:kern w:val="28"/>
          <w:sz w:val="24"/>
          <w:szCs w:val="24"/>
          <w:lang w:eastAsia="es-ES"/>
        </w:rPr>
        <w:t>0</w:t>
      </w:r>
      <w:r w:rsidR="00BA72B3" w:rsidRPr="006A5CA9">
        <w:rPr>
          <w:rFonts w:ascii="Arial" w:hAnsi="Arial" w:cs="Arial"/>
          <w:b/>
          <w:bCs/>
          <w:color w:val="44546A" w:themeColor="text2"/>
          <w:kern w:val="28"/>
          <w:sz w:val="24"/>
          <w:szCs w:val="24"/>
          <w:lang w:eastAsia="es-ES"/>
        </w:rPr>
        <w:t xml:space="preserve"> recomendaciones</w:t>
      </w:r>
      <w:r w:rsidR="00583157" w:rsidRPr="006A5CA9">
        <w:rPr>
          <w:rFonts w:ascii="Arial" w:hAnsi="Arial" w:cs="Arial"/>
          <w:b/>
          <w:bCs/>
          <w:color w:val="44546A" w:themeColor="text2"/>
          <w:kern w:val="28"/>
          <w:sz w:val="24"/>
          <w:szCs w:val="24"/>
          <w:lang w:eastAsia="es-ES"/>
        </w:rPr>
        <w:t xml:space="preserve"> </w:t>
      </w:r>
      <w:r w:rsidR="00C71550">
        <w:rPr>
          <w:rFonts w:ascii="Arial" w:hAnsi="Arial" w:cs="Arial"/>
          <w:b/>
          <w:bCs/>
          <w:color w:val="44546A" w:themeColor="text2"/>
          <w:kern w:val="28"/>
          <w:sz w:val="24"/>
          <w:szCs w:val="24"/>
          <w:lang w:eastAsia="es-ES"/>
        </w:rPr>
        <w:t>en proceso de cumplimiento</w:t>
      </w:r>
      <w:bookmarkEnd w:id="43"/>
      <w:r w:rsidR="00C71550" w:rsidRPr="00FB7750">
        <w:rPr>
          <w:rFonts w:ascii="Arial" w:hAnsi="Arial" w:cs="Arial"/>
          <w:b/>
          <w:bCs/>
          <w:color w:val="44546A" w:themeColor="text2"/>
          <w:kern w:val="28"/>
          <w:sz w:val="24"/>
          <w:szCs w:val="24"/>
          <w:lang w:eastAsia="es-ES"/>
        </w:rPr>
        <w:t xml:space="preserve"> </w:t>
      </w:r>
    </w:p>
    <w:p w14:paraId="03E14B4C" w14:textId="2A16D102" w:rsidR="005F1516" w:rsidRDefault="005F1516" w:rsidP="0052434D">
      <w:pPr>
        <w:autoSpaceDE w:val="0"/>
        <w:autoSpaceDN w:val="0"/>
        <w:adjustRightInd w:val="0"/>
        <w:spacing w:after="0" w:line="240" w:lineRule="auto"/>
        <w:jc w:val="both"/>
        <w:rPr>
          <w:rFonts w:ascii="Arial" w:hAnsi="Arial" w:cs="Arial"/>
          <w:szCs w:val="24"/>
          <w:lang w:eastAsia="es-CR"/>
        </w:rPr>
      </w:pPr>
    </w:p>
    <w:p w14:paraId="485CF30C" w14:textId="77777777" w:rsidR="00466D17" w:rsidRPr="00466D17" w:rsidRDefault="00466D17" w:rsidP="0052434D">
      <w:pPr>
        <w:autoSpaceDE w:val="0"/>
        <w:autoSpaceDN w:val="0"/>
        <w:adjustRightInd w:val="0"/>
        <w:spacing w:after="0" w:line="240" w:lineRule="auto"/>
        <w:jc w:val="both"/>
        <w:rPr>
          <w:rFonts w:ascii="Arial" w:hAnsi="Arial" w:cs="Arial"/>
          <w:szCs w:val="24"/>
          <w:lang w:eastAsia="es-CR"/>
        </w:rPr>
      </w:pPr>
    </w:p>
    <w:p w14:paraId="75124A8B" w14:textId="77777777" w:rsidR="00E8454B" w:rsidRDefault="005F1516" w:rsidP="0052434D">
      <w:pPr>
        <w:pStyle w:val="Ttulo1"/>
        <w:keepNext w:val="0"/>
        <w:keepLines w:val="0"/>
        <w:spacing w:before="0" w:after="0"/>
        <w:contextualSpacing/>
        <w:jc w:val="both"/>
        <w:rPr>
          <w:rFonts w:ascii="Arial" w:hAnsi="Arial" w:cs="Arial"/>
          <w:sz w:val="24"/>
          <w:szCs w:val="24"/>
          <w:lang w:eastAsia="es-CR"/>
        </w:rPr>
      </w:pPr>
      <w:bookmarkStart w:id="44" w:name="_Toc124840511"/>
      <w:r>
        <w:rPr>
          <w:rFonts w:ascii="Arial" w:hAnsi="Arial" w:cs="Arial"/>
          <w:b/>
          <w:bCs/>
          <w:color w:val="44546A" w:themeColor="text2"/>
          <w:kern w:val="28"/>
          <w:sz w:val="24"/>
          <w:szCs w:val="24"/>
          <w:lang w:eastAsia="es-ES"/>
        </w:rPr>
        <w:t xml:space="preserve">2.2.1 </w:t>
      </w:r>
      <w:r w:rsidR="0052434D">
        <w:rPr>
          <w:rFonts w:ascii="Arial" w:hAnsi="Arial" w:cs="Arial"/>
          <w:b/>
          <w:bCs/>
          <w:color w:val="44546A" w:themeColor="text2"/>
          <w:kern w:val="28"/>
          <w:sz w:val="24"/>
          <w:szCs w:val="24"/>
          <w:lang w:eastAsia="es-ES"/>
        </w:rPr>
        <w:t>C</w:t>
      </w:r>
      <w:r w:rsidR="0059189D">
        <w:rPr>
          <w:rFonts w:ascii="Arial" w:hAnsi="Arial" w:cs="Arial"/>
          <w:b/>
          <w:bCs/>
          <w:color w:val="44546A" w:themeColor="text2"/>
          <w:kern w:val="28"/>
          <w:sz w:val="24"/>
          <w:szCs w:val="24"/>
          <w:lang w:eastAsia="es-ES"/>
        </w:rPr>
        <w:t xml:space="preserve">onvenio </w:t>
      </w:r>
      <w:r w:rsidR="0059189D" w:rsidRPr="0059189D">
        <w:rPr>
          <w:rFonts w:ascii="Arial" w:hAnsi="Arial" w:cs="Arial"/>
          <w:b/>
          <w:bCs/>
          <w:color w:val="44546A" w:themeColor="text2"/>
          <w:kern w:val="28"/>
          <w:sz w:val="24"/>
          <w:szCs w:val="24"/>
          <w:lang w:eastAsia="es-ES"/>
        </w:rPr>
        <w:t>para el uso del equipo de Rayos “X” en la Aduana La Anexión</w:t>
      </w:r>
      <w:bookmarkEnd w:id="44"/>
    </w:p>
    <w:p w14:paraId="59C2AF94" w14:textId="77777777" w:rsidR="0052434D" w:rsidRDefault="0052434D" w:rsidP="0052434D">
      <w:pPr>
        <w:autoSpaceDE w:val="0"/>
        <w:autoSpaceDN w:val="0"/>
        <w:adjustRightInd w:val="0"/>
        <w:spacing w:after="0" w:line="240" w:lineRule="auto"/>
        <w:contextualSpacing/>
        <w:jc w:val="both"/>
        <w:rPr>
          <w:rFonts w:ascii="Arial" w:hAnsi="Arial" w:cs="Arial"/>
          <w:lang w:eastAsia="es-CR"/>
        </w:rPr>
      </w:pPr>
      <w:bookmarkStart w:id="45" w:name="_Hlk119415502"/>
    </w:p>
    <w:p w14:paraId="1CD6AEFD" w14:textId="77777777" w:rsidR="00B30BED" w:rsidRDefault="00E8454B" w:rsidP="0052434D">
      <w:pPr>
        <w:autoSpaceDE w:val="0"/>
        <w:autoSpaceDN w:val="0"/>
        <w:adjustRightInd w:val="0"/>
        <w:spacing w:after="0" w:line="240" w:lineRule="auto"/>
        <w:contextualSpacing/>
        <w:jc w:val="both"/>
        <w:rPr>
          <w:rFonts w:ascii="Arial" w:hAnsi="Arial" w:cs="Arial"/>
          <w:lang w:eastAsia="es-CR"/>
        </w:rPr>
      </w:pPr>
      <w:r w:rsidRPr="002D1D52">
        <w:rPr>
          <w:rFonts w:ascii="Arial" w:hAnsi="Arial" w:cs="Arial"/>
          <w:lang w:eastAsia="es-CR"/>
        </w:rPr>
        <w:t>La</w:t>
      </w:r>
      <w:r w:rsidR="00961C8F" w:rsidRPr="002D1D52">
        <w:rPr>
          <w:rFonts w:ascii="Arial" w:hAnsi="Arial" w:cs="Arial"/>
          <w:lang w:eastAsia="es-CR"/>
        </w:rPr>
        <w:t xml:space="preserve"> </w:t>
      </w:r>
      <w:r w:rsidR="00C115C8" w:rsidRPr="002D1D52">
        <w:rPr>
          <w:rFonts w:ascii="Arial" w:hAnsi="Arial" w:cs="Arial"/>
          <w:lang w:eastAsia="es-CR"/>
        </w:rPr>
        <w:t xml:space="preserve">norma </w:t>
      </w:r>
      <w:r w:rsidR="00961C8F" w:rsidRPr="002D1D52">
        <w:rPr>
          <w:rFonts w:ascii="Arial" w:hAnsi="Arial" w:cs="Arial"/>
          <w:lang w:eastAsia="es-CR"/>
        </w:rPr>
        <w:t xml:space="preserve">4.4.1 de las Normas </w:t>
      </w:r>
      <w:r w:rsidRPr="002D1D52">
        <w:rPr>
          <w:rFonts w:ascii="Arial" w:hAnsi="Arial" w:cs="Arial"/>
          <w:lang w:eastAsia="es-CR"/>
        </w:rPr>
        <w:t xml:space="preserve">de control interno para el Sector Público (N-2-2009-CO-DFOE), se refiere a las responsabilidades del jerarca y los titulares subordinados, de establecer las medidas pertinentes para que los actos de la gestión institucional, sus </w:t>
      </w:r>
      <w:r w:rsidRPr="002D1D52">
        <w:rPr>
          <w:rFonts w:ascii="Arial" w:hAnsi="Arial" w:cs="Arial"/>
          <w:lang w:eastAsia="es-CR"/>
        </w:rPr>
        <w:lastRenderedPageBreak/>
        <w:t>resultados y otros eventos relevantes, se registren y documenten en el lapso adecuado y conveniente, y se garanticen razonablemente la confidencialidad y el acceso a la información pública.</w:t>
      </w:r>
      <w:r w:rsidR="0097477D" w:rsidRPr="002D1D52">
        <w:rPr>
          <w:rFonts w:ascii="Arial" w:hAnsi="Arial" w:cs="Arial"/>
          <w:lang w:eastAsia="es-CR"/>
        </w:rPr>
        <w:t xml:space="preserve"> </w:t>
      </w:r>
    </w:p>
    <w:p w14:paraId="7303DACD" w14:textId="77777777" w:rsidR="001416EC" w:rsidRPr="002D1D52" w:rsidRDefault="001416EC" w:rsidP="0052434D">
      <w:pPr>
        <w:autoSpaceDE w:val="0"/>
        <w:autoSpaceDN w:val="0"/>
        <w:adjustRightInd w:val="0"/>
        <w:spacing w:after="0" w:line="240" w:lineRule="auto"/>
        <w:contextualSpacing/>
        <w:jc w:val="both"/>
        <w:rPr>
          <w:rFonts w:ascii="Arial" w:hAnsi="Arial" w:cs="Arial"/>
          <w:lang w:eastAsia="es-CR"/>
        </w:rPr>
      </w:pPr>
    </w:p>
    <w:bookmarkEnd w:id="45"/>
    <w:p w14:paraId="75EDE1D5" w14:textId="77777777" w:rsidR="00327934" w:rsidRDefault="0059189D" w:rsidP="0052434D">
      <w:pPr>
        <w:autoSpaceDE w:val="0"/>
        <w:autoSpaceDN w:val="0"/>
        <w:adjustRightInd w:val="0"/>
        <w:spacing w:after="0" w:line="240" w:lineRule="auto"/>
        <w:jc w:val="both"/>
        <w:rPr>
          <w:rFonts w:ascii="Arial" w:hAnsi="Arial" w:cs="Arial"/>
          <w:color w:val="000000"/>
        </w:rPr>
      </w:pPr>
      <w:r>
        <w:rPr>
          <w:rFonts w:ascii="Arial" w:hAnsi="Arial" w:cs="Arial"/>
          <w:bCs/>
          <w:color w:val="000000"/>
        </w:rPr>
        <w:t xml:space="preserve">La </w:t>
      </w:r>
      <w:r w:rsidR="00CB3CD3">
        <w:rPr>
          <w:rFonts w:ascii="Arial" w:hAnsi="Arial" w:cs="Arial"/>
          <w:bCs/>
          <w:color w:val="000000"/>
        </w:rPr>
        <w:t>n</w:t>
      </w:r>
      <w:r>
        <w:rPr>
          <w:rFonts w:ascii="Arial" w:hAnsi="Arial" w:cs="Arial"/>
          <w:bCs/>
          <w:color w:val="000000"/>
        </w:rPr>
        <w:t xml:space="preserve">orma 4.3.1 de las </w:t>
      </w:r>
      <w:r w:rsidRPr="004177C2">
        <w:rPr>
          <w:rFonts w:ascii="Arial" w:hAnsi="Arial" w:cs="Arial"/>
          <w:bCs/>
          <w:color w:val="000000"/>
        </w:rPr>
        <w:t xml:space="preserve">Normas de control interno para el Sector Público (N-2-2009-CO-DFOE) </w:t>
      </w:r>
      <w:r>
        <w:rPr>
          <w:rFonts w:ascii="Arial" w:hAnsi="Arial" w:cs="Arial"/>
          <w:bCs/>
          <w:color w:val="000000"/>
        </w:rPr>
        <w:t xml:space="preserve">se refiere en las </w:t>
      </w:r>
      <w:r>
        <w:rPr>
          <w:rFonts w:ascii="Arial" w:hAnsi="Arial" w:cs="Arial"/>
          <w:color w:val="000000"/>
        </w:rPr>
        <w:t>r</w:t>
      </w:r>
      <w:r w:rsidRPr="004177C2">
        <w:rPr>
          <w:rFonts w:ascii="Arial" w:hAnsi="Arial" w:cs="Arial"/>
          <w:color w:val="000000"/>
        </w:rPr>
        <w:t xml:space="preserve">egulaciones para la administración de </w:t>
      </w:r>
      <w:r w:rsidR="009B221C" w:rsidRPr="004177C2">
        <w:rPr>
          <w:rFonts w:ascii="Arial" w:hAnsi="Arial" w:cs="Arial"/>
          <w:color w:val="000000"/>
        </w:rPr>
        <w:t>activos</w:t>
      </w:r>
      <w:r w:rsidR="00327934">
        <w:rPr>
          <w:rFonts w:ascii="Arial" w:hAnsi="Arial" w:cs="Arial"/>
          <w:color w:val="000000"/>
        </w:rPr>
        <w:t>:</w:t>
      </w:r>
    </w:p>
    <w:p w14:paraId="41FD8FDB" w14:textId="77777777" w:rsidR="00327934" w:rsidRDefault="00327934" w:rsidP="0052434D">
      <w:pPr>
        <w:autoSpaceDE w:val="0"/>
        <w:autoSpaceDN w:val="0"/>
        <w:adjustRightInd w:val="0"/>
        <w:spacing w:after="0" w:line="240" w:lineRule="auto"/>
        <w:jc w:val="both"/>
        <w:rPr>
          <w:rFonts w:ascii="Arial" w:hAnsi="Arial" w:cs="Arial"/>
          <w:color w:val="000000"/>
        </w:rPr>
      </w:pPr>
    </w:p>
    <w:p w14:paraId="3784988E" w14:textId="77777777" w:rsidR="0059189D" w:rsidRPr="00327934" w:rsidRDefault="009B221C" w:rsidP="00327934">
      <w:pPr>
        <w:spacing w:after="0" w:line="240" w:lineRule="auto"/>
        <w:ind w:left="850" w:right="850"/>
        <w:jc w:val="both"/>
        <w:rPr>
          <w:rFonts w:ascii="Arial" w:hAnsi="Arial" w:cs="Arial"/>
          <w:i/>
          <w:iCs/>
        </w:rPr>
      </w:pPr>
      <w:r w:rsidRPr="00327934">
        <w:rPr>
          <w:rFonts w:ascii="Arial" w:hAnsi="Arial" w:cs="Arial"/>
          <w:i/>
          <w:iCs/>
        </w:rPr>
        <w:t>“</w:t>
      </w:r>
      <w:r w:rsidR="0059189D" w:rsidRPr="00327934">
        <w:rPr>
          <w:rFonts w:ascii="Arial" w:hAnsi="Arial" w:cs="Arial"/>
          <w:i/>
          <w:iCs/>
        </w:rPr>
        <w:t>El jerarca y los titulares subordinados, según sus competencias, deben establecer, actualizar y comunicar las regulaciones pertinentes con respecto al uso, conservación y custodia de los activos pertenecientes a la institución. Deben considerarse al menos los siguientes asuntos: ...f. Los convenios interinstitucionales para préstamo de activos, así como su justificación y autorización, las cuales deben constar por escrito...”</w:t>
      </w:r>
    </w:p>
    <w:p w14:paraId="74DD4AD0" w14:textId="77777777" w:rsidR="00327934" w:rsidRDefault="00327934" w:rsidP="0052434D">
      <w:pPr>
        <w:autoSpaceDE w:val="0"/>
        <w:autoSpaceDN w:val="0"/>
        <w:adjustRightInd w:val="0"/>
        <w:spacing w:after="0" w:line="240" w:lineRule="auto"/>
        <w:contextualSpacing/>
        <w:jc w:val="both"/>
        <w:rPr>
          <w:rFonts w:ascii="Arial" w:hAnsi="Arial" w:cs="Arial"/>
          <w:lang w:eastAsia="es-CR"/>
        </w:rPr>
      </w:pPr>
      <w:bookmarkStart w:id="46" w:name="_Hlk119672895"/>
    </w:p>
    <w:p w14:paraId="688BF57C" w14:textId="77777777" w:rsidR="00CB3CD3" w:rsidRDefault="00CB3CD3" w:rsidP="0052434D">
      <w:pPr>
        <w:autoSpaceDE w:val="0"/>
        <w:autoSpaceDN w:val="0"/>
        <w:adjustRightInd w:val="0"/>
        <w:spacing w:after="0" w:line="240" w:lineRule="auto"/>
        <w:contextualSpacing/>
        <w:jc w:val="both"/>
        <w:rPr>
          <w:rFonts w:ascii="Arial" w:hAnsi="Arial" w:cs="Arial"/>
          <w:lang w:eastAsia="es-CR"/>
        </w:rPr>
      </w:pPr>
      <w:r>
        <w:rPr>
          <w:rFonts w:ascii="Arial" w:hAnsi="Arial" w:cs="Arial"/>
          <w:lang w:eastAsia="es-CR"/>
        </w:rPr>
        <w:t xml:space="preserve">Al respecto, en el apartado 2.5 del informe </w:t>
      </w:r>
      <w:r w:rsidRPr="001D5DD5">
        <w:rPr>
          <w:rFonts w:ascii="Arial" w:hAnsi="Arial" w:cs="Arial"/>
        </w:rPr>
        <w:t>INF-DGAI-016-2014</w:t>
      </w:r>
      <w:r>
        <w:rPr>
          <w:rFonts w:ascii="Arial" w:hAnsi="Arial" w:cs="Arial"/>
        </w:rPr>
        <w:t xml:space="preserve"> del 17 de julio de 2014, se había señalado que en la Aduana La Anexión, </w:t>
      </w:r>
      <w:r w:rsidRPr="00CB3CD3">
        <w:rPr>
          <w:rFonts w:ascii="Arial" w:hAnsi="Arial" w:cs="Arial"/>
          <w:lang w:eastAsia="es-CR"/>
        </w:rPr>
        <w:t>la revisión de equipajes se hace con la ayuda de equipo Rayos “X”, propiedad del Ministerio de Agricultura y Ganadería, por lo que los funcionarios del Servicio Fitosanitario del Estado destacados en el Aeropuerto Internacional Daniel Oduber son los autorizados para el uso de este equipo, siendo que los funcionarios de la Aduana La Anexión deben limitarse a observar el contenido de los equipajes</w:t>
      </w:r>
      <w:r>
        <w:rPr>
          <w:rFonts w:ascii="Arial" w:hAnsi="Arial" w:cs="Arial"/>
          <w:lang w:eastAsia="es-CR"/>
        </w:rPr>
        <w:t xml:space="preserve">.  </w:t>
      </w:r>
    </w:p>
    <w:p w14:paraId="5C5593DA" w14:textId="77777777" w:rsidR="00CB3CD3" w:rsidRPr="00CB3CD3" w:rsidRDefault="00CB3CD3" w:rsidP="00CB3CD3">
      <w:pPr>
        <w:autoSpaceDE w:val="0"/>
        <w:autoSpaceDN w:val="0"/>
        <w:adjustRightInd w:val="0"/>
        <w:spacing w:after="0" w:line="240" w:lineRule="auto"/>
        <w:jc w:val="both"/>
        <w:rPr>
          <w:rFonts w:ascii="Arial" w:hAnsi="Arial" w:cs="Arial"/>
          <w:sz w:val="24"/>
          <w:szCs w:val="24"/>
        </w:rPr>
      </w:pPr>
    </w:p>
    <w:p w14:paraId="5A15EB0F" w14:textId="77777777" w:rsidR="0001330F" w:rsidRDefault="0062401C" w:rsidP="0052434D">
      <w:pPr>
        <w:autoSpaceDE w:val="0"/>
        <w:autoSpaceDN w:val="0"/>
        <w:adjustRightInd w:val="0"/>
        <w:spacing w:after="0" w:line="240" w:lineRule="auto"/>
        <w:contextualSpacing/>
        <w:jc w:val="both"/>
        <w:rPr>
          <w:rFonts w:ascii="Arial" w:hAnsi="Arial" w:cs="Arial"/>
          <w:lang w:eastAsia="es-CR"/>
        </w:rPr>
      </w:pPr>
      <w:r>
        <w:rPr>
          <w:rFonts w:ascii="Arial" w:hAnsi="Arial" w:cs="Arial"/>
          <w:lang w:eastAsia="es-CR"/>
        </w:rPr>
        <w:t>E</w:t>
      </w:r>
      <w:r w:rsidR="009B221C">
        <w:rPr>
          <w:rFonts w:ascii="Arial" w:hAnsi="Arial" w:cs="Arial"/>
          <w:lang w:eastAsia="es-CR"/>
        </w:rPr>
        <w:t xml:space="preserve">n el Ministerio de Hacienda no existe </w:t>
      </w:r>
      <w:bookmarkEnd w:id="46"/>
      <w:r w:rsidR="00111313" w:rsidRPr="00111313">
        <w:rPr>
          <w:rFonts w:ascii="Arial" w:hAnsi="Arial" w:cs="Arial"/>
          <w:lang w:eastAsia="es-CR"/>
        </w:rPr>
        <w:t>un convenio o documento de cooperación</w:t>
      </w:r>
      <w:r w:rsidR="00CB3CD3">
        <w:rPr>
          <w:rFonts w:ascii="Arial" w:hAnsi="Arial" w:cs="Arial"/>
          <w:lang w:eastAsia="es-CR"/>
        </w:rPr>
        <w:t>,</w:t>
      </w:r>
      <w:r w:rsidR="00111313" w:rsidRPr="00111313">
        <w:rPr>
          <w:rFonts w:ascii="Arial" w:hAnsi="Arial" w:cs="Arial"/>
          <w:lang w:eastAsia="es-CR"/>
        </w:rPr>
        <w:t xml:space="preserve"> donde se establezcan claramente las obligaciones y responsabilidades que tienen los funcionarios del Ministerio de Hacienda y del Ministerio de Agricultura y Ganadería, así como las condiciones de uso de dichos equipos</w:t>
      </w:r>
      <w:r w:rsidR="00111313">
        <w:rPr>
          <w:rFonts w:ascii="Arial" w:hAnsi="Arial" w:cs="Arial"/>
          <w:lang w:eastAsia="es-CR"/>
        </w:rPr>
        <w:t xml:space="preserve">, </w:t>
      </w:r>
      <w:r w:rsidRPr="00CB3CD3">
        <w:rPr>
          <w:rFonts w:ascii="Arial" w:hAnsi="Arial" w:cs="Arial"/>
          <w:color w:val="000000"/>
        </w:rPr>
        <w:t>ubicados en el Área de Aduana del Aeropuerto Internacional Daniel Oduber Quirós</w:t>
      </w:r>
      <w:r>
        <w:rPr>
          <w:rFonts w:ascii="Arial" w:hAnsi="Arial" w:cs="Arial"/>
          <w:color w:val="000000"/>
        </w:rPr>
        <w:t>,</w:t>
      </w:r>
      <w:r>
        <w:rPr>
          <w:rFonts w:ascii="Arial" w:hAnsi="Arial" w:cs="Arial"/>
          <w:lang w:eastAsia="es-CR"/>
        </w:rPr>
        <w:t xml:space="preserve"> </w:t>
      </w:r>
      <w:r w:rsidR="00111313">
        <w:rPr>
          <w:rFonts w:ascii="Arial" w:hAnsi="Arial" w:cs="Arial"/>
          <w:lang w:eastAsia="es-CR"/>
        </w:rPr>
        <w:t xml:space="preserve">según se </w:t>
      </w:r>
      <w:r>
        <w:rPr>
          <w:rFonts w:ascii="Arial" w:hAnsi="Arial" w:cs="Arial"/>
          <w:lang w:eastAsia="es-CR"/>
        </w:rPr>
        <w:t>indica</w:t>
      </w:r>
      <w:r w:rsidR="00111313">
        <w:rPr>
          <w:rFonts w:ascii="Arial" w:hAnsi="Arial" w:cs="Arial"/>
          <w:lang w:eastAsia="es-CR"/>
        </w:rPr>
        <w:t xml:space="preserve"> en la recomendación 4.6 del</w:t>
      </w:r>
      <w:r>
        <w:rPr>
          <w:rFonts w:ascii="Arial" w:hAnsi="Arial" w:cs="Arial"/>
          <w:lang w:eastAsia="es-CR"/>
        </w:rPr>
        <w:t xml:space="preserve"> mencionado informe</w:t>
      </w:r>
      <w:r w:rsidR="00111313">
        <w:rPr>
          <w:rFonts w:ascii="Arial" w:hAnsi="Arial" w:cs="Arial"/>
          <w:lang w:eastAsia="es-CR"/>
        </w:rPr>
        <w:t xml:space="preserve"> </w:t>
      </w:r>
      <w:r w:rsidR="00111313" w:rsidRPr="001D5DD5">
        <w:rPr>
          <w:rFonts w:ascii="Arial" w:hAnsi="Arial" w:cs="Arial"/>
        </w:rPr>
        <w:t>INF-DGAI-016-2014</w:t>
      </w:r>
      <w:r w:rsidR="00111313">
        <w:rPr>
          <w:rFonts w:ascii="Arial" w:hAnsi="Arial" w:cs="Arial"/>
          <w:lang w:eastAsia="es-CR"/>
        </w:rPr>
        <w:t>.</w:t>
      </w:r>
    </w:p>
    <w:p w14:paraId="15E788A0" w14:textId="77777777" w:rsidR="00111313" w:rsidRDefault="00111313" w:rsidP="0052434D">
      <w:pPr>
        <w:autoSpaceDE w:val="0"/>
        <w:autoSpaceDN w:val="0"/>
        <w:adjustRightInd w:val="0"/>
        <w:spacing w:after="0" w:line="240" w:lineRule="auto"/>
        <w:contextualSpacing/>
        <w:jc w:val="both"/>
        <w:rPr>
          <w:rFonts w:ascii="Arial" w:hAnsi="Arial" w:cs="Arial"/>
          <w:lang w:eastAsia="es-CR"/>
        </w:rPr>
      </w:pPr>
    </w:p>
    <w:p w14:paraId="6E71245C" w14:textId="6F55181F" w:rsidR="00111313" w:rsidRPr="001416EC" w:rsidRDefault="00111313" w:rsidP="0052434D">
      <w:pPr>
        <w:spacing w:after="0" w:line="240" w:lineRule="auto"/>
        <w:jc w:val="both"/>
        <w:rPr>
          <w:rFonts w:ascii="Arial" w:hAnsi="Arial" w:cs="Arial"/>
        </w:rPr>
      </w:pPr>
      <w:r w:rsidRPr="00111313">
        <w:rPr>
          <w:rFonts w:ascii="Arial" w:hAnsi="Arial" w:cs="Arial"/>
        </w:rPr>
        <w:t xml:space="preserve">Lo anterior se debe a </w:t>
      </w:r>
      <w:r w:rsidR="00D311A9" w:rsidRPr="00111313">
        <w:rPr>
          <w:rFonts w:ascii="Arial" w:hAnsi="Arial" w:cs="Arial"/>
        </w:rPr>
        <w:t>que,</w:t>
      </w:r>
      <w:r w:rsidRPr="00111313">
        <w:rPr>
          <w:rFonts w:ascii="Arial" w:hAnsi="Arial" w:cs="Arial"/>
        </w:rPr>
        <w:t xml:space="preserve"> pese a las gestiones realizadas</w:t>
      </w:r>
      <w:r w:rsidR="005A0B05">
        <w:rPr>
          <w:rFonts w:ascii="Arial" w:hAnsi="Arial" w:cs="Arial"/>
        </w:rPr>
        <w:t xml:space="preserve"> para el cumplimiento de lo recomendado</w:t>
      </w:r>
      <w:r w:rsidR="0062401C">
        <w:rPr>
          <w:rFonts w:ascii="Arial" w:hAnsi="Arial" w:cs="Arial"/>
        </w:rPr>
        <w:t>,</w:t>
      </w:r>
      <w:r w:rsidRPr="00111313">
        <w:rPr>
          <w:rFonts w:ascii="Arial" w:hAnsi="Arial" w:cs="Arial"/>
        </w:rPr>
        <w:t xml:space="preserve"> se ha</w:t>
      </w:r>
      <w:r w:rsidR="0062401C">
        <w:rPr>
          <w:rFonts w:ascii="Arial" w:hAnsi="Arial" w:cs="Arial"/>
        </w:rPr>
        <w:t>n</w:t>
      </w:r>
      <w:r w:rsidRPr="00111313">
        <w:rPr>
          <w:rFonts w:ascii="Arial" w:hAnsi="Arial" w:cs="Arial"/>
        </w:rPr>
        <w:t xml:space="preserve"> presentado atrasos, no obstante, esta Auditoría Interna consultó mediante oficio AI-841-2022 del 15 de noviembre 2022 sobre la posición del Ministerio de Hacienda en relación al establecimiento de un convenio o documento de cooperación interinstitucional para el uso del mencionado equipo de Rayos X propiedad del Ministerio de Agricultura y Ganadería. </w:t>
      </w:r>
      <w:r>
        <w:rPr>
          <w:rFonts w:ascii="Arial" w:hAnsi="Arial" w:cs="Arial"/>
        </w:rPr>
        <w:t>Al respecto, se re</w:t>
      </w:r>
      <w:r w:rsidRPr="00111313">
        <w:rPr>
          <w:rFonts w:ascii="Arial" w:hAnsi="Arial" w:cs="Arial"/>
        </w:rPr>
        <w:t xml:space="preserve">cibió respuesta con oficio DGA-PLANI-1586-2022, en el que </w:t>
      </w:r>
      <w:r>
        <w:rPr>
          <w:rFonts w:ascii="Arial" w:hAnsi="Arial" w:cs="Arial"/>
        </w:rPr>
        <w:t>se cita</w:t>
      </w:r>
      <w:r w:rsidRPr="00111313">
        <w:rPr>
          <w:rFonts w:ascii="Arial" w:hAnsi="Arial" w:cs="Arial"/>
        </w:rPr>
        <w:t xml:space="preserve">: </w:t>
      </w:r>
      <w:r w:rsidRPr="0062401C">
        <w:rPr>
          <w:rFonts w:ascii="Arial" w:hAnsi="Arial" w:cs="Arial"/>
          <w:i/>
        </w:rPr>
        <w:t>“…en seguimiento a los acuerdos de la reunión de Viceministros de CONAFAC, en cuanto a gestión coordinada de fronteras, particularmente en el tema de operaciones conjuntas y en la utilización de los escáneres que el Ministerio de Agricultura y Ganadería tiene en los puestos fronterizos, la Dirección General de Aduanas ha manifestado a la representante por parte del Ministerio de Comercio Exterior de la Secretaría Técnica del CONAFAC, el interés de avanzar en un esquema de convenio entre ambos Ministerios o Direcciones, para poder apoyarse mutuamente y maximizar el uso de las herramientas tecnológicas que las instituciones poseen</w:t>
      </w:r>
      <w:r w:rsidRPr="001416EC">
        <w:rPr>
          <w:rFonts w:ascii="Arial" w:hAnsi="Arial" w:cs="Arial"/>
        </w:rPr>
        <w:t>”.</w:t>
      </w:r>
    </w:p>
    <w:p w14:paraId="058CCD25" w14:textId="77777777" w:rsidR="00111313" w:rsidRPr="001416EC" w:rsidRDefault="00111313" w:rsidP="0052434D">
      <w:pPr>
        <w:spacing w:after="0" w:line="240" w:lineRule="auto"/>
        <w:jc w:val="both"/>
        <w:rPr>
          <w:rFonts w:ascii="Arial" w:hAnsi="Arial" w:cs="Arial"/>
        </w:rPr>
      </w:pPr>
    </w:p>
    <w:p w14:paraId="05A6B154" w14:textId="77777777" w:rsidR="00961C8F" w:rsidRDefault="00111313" w:rsidP="0052434D">
      <w:pPr>
        <w:autoSpaceDE w:val="0"/>
        <w:autoSpaceDN w:val="0"/>
        <w:adjustRightInd w:val="0"/>
        <w:spacing w:after="0" w:line="240" w:lineRule="auto"/>
        <w:contextualSpacing/>
        <w:jc w:val="both"/>
        <w:rPr>
          <w:rFonts w:ascii="Arial" w:hAnsi="Arial" w:cs="Arial"/>
        </w:rPr>
      </w:pPr>
      <w:r w:rsidRPr="00111313">
        <w:rPr>
          <w:rFonts w:ascii="Arial" w:hAnsi="Arial" w:cs="Arial"/>
        </w:rPr>
        <w:t>Esta situación</w:t>
      </w:r>
      <w:r w:rsidR="00BB673B">
        <w:rPr>
          <w:rFonts w:ascii="Arial" w:hAnsi="Arial" w:cs="Arial"/>
        </w:rPr>
        <w:t>,</w:t>
      </w:r>
      <w:r w:rsidRPr="00111313">
        <w:rPr>
          <w:rFonts w:ascii="Arial" w:hAnsi="Arial" w:cs="Arial"/>
        </w:rPr>
        <w:t xml:space="preserve"> genera el riesgo de </w:t>
      </w:r>
      <w:r w:rsidR="0062401C">
        <w:rPr>
          <w:rFonts w:ascii="Arial" w:hAnsi="Arial" w:cs="Arial"/>
        </w:rPr>
        <w:t>no tener respaldo para el uso de los equipos,</w:t>
      </w:r>
      <w:r w:rsidRPr="00111313">
        <w:rPr>
          <w:rFonts w:ascii="Arial" w:hAnsi="Arial" w:cs="Arial"/>
        </w:rPr>
        <w:t xml:space="preserve"> al no contar con un instrumento jurídico que defin</w:t>
      </w:r>
      <w:r w:rsidR="0062401C">
        <w:rPr>
          <w:rFonts w:ascii="Arial" w:hAnsi="Arial" w:cs="Arial"/>
        </w:rPr>
        <w:t>a</w:t>
      </w:r>
      <w:r w:rsidRPr="00111313">
        <w:rPr>
          <w:rFonts w:ascii="Arial" w:hAnsi="Arial" w:cs="Arial"/>
        </w:rPr>
        <w:t xml:space="preserve"> la forma, responsabilidades y condiciones de uso de los equipos de Rayos X por parte de la Aduana,</w:t>
      </w:r>
      <w:r w:rsidR="0062401C">
        <w:rPr>
          <w:rFonts w:ascii="Arial" w:hAnsi="Arial" w:cs="Arial"/>
        </w:rPr>
        <w:t xml:space="preserve"> y podría debilitarse el control </w:t>
      </w:r>
      <w:r w:rsidRPr="00111313">
        <w:rPr>
          <w:rFonts w:ascii="Arial" w:hAnsi="Arial" w:cs="Arial"/>
        </w:rPr>
        <w:t>ya que estos constituyen un apoyo para el cumplimiento de sus funciones.</w:t>
      </w:r>
    </w:p>
    <w:p w14:paraId="66ED8F6C" w14:textId="77777777" w:rsidR="00111313" w:rsidRDefault="00111313" w:rsidP="0052434D">
      <w:pPr>
        <w:autoSpaceDE w:val="0"/>
        <w:autoSpaceDN w:val="0"/>
        <w:adjustRightInd w:val="0"/>
        <w:spacing w:after="0" w:line="240" w:lineRule="auto"/>
        <w:contextualSpacing/>
        <w:jc w:val="both"/>
        <w:rPr>
          <w:rFonts w:ascii="Arial" w:hAnsi="Arial" w:cs="Arial"/>
          <w:szCs w:val="24"/>
          <w:lang w:eastAsia="es-CR"/>
        </w:rPr>
      </w:pPr>
    </w:p>
    <w:p w14:paraId="42A40D02" w14:textId="77777777" w:rsidR="0052434D" w:rsidRPr="002B7453" w:rsidRDefault="0052434D" w:rsidP="0052434D">
      <w:pPr>
        <w:autoSpaceDE w:val="0"/>
        <w:autoSpaceDN w:val="0"/>
        <w:adjustRightInd w:val="0"/>
        <w:spacing w:after="0" w:line="240" w:lineRule="auto"/>
        <w:contextualSpacing/>
        <w:jc w:val="both"/>
        <w:rPr>
          <w:rFonts w:ascii="Arial" w:hAnsi="Arial" w:cs="Arial"/>
          <w:szCs w:val="24"/>
          <w:lang w:eastAsia="es-CR"/>
        </w:rPr>
      </w:pPr>
    </w:p>
    <w:p w14:paraId="2A93D959" w14:textId="77777777" w:rsidR="009529BA" w:rsidRPr="00A3234A" w:rsidRDefault="00C663E8" w:rsidP="0052434D">
      <w:pPr>
        <w:pStyle w:val="Ttulo1"/>
        <w:keepNext w:val="0"/>
        <w:keepLines w:val="0"/>
        <w:spacing w:before="0" w:after="0"/>
        <w:contextualSpacing/>
        <w:jc w:val="both"/>
        <w:rPr>
          <w:rFonts w:ascii="Arial" w:hAnsi="Arial" w:cs="Arial"/>
          <w:b/>
          <w:bCs/>
          <w:color w:val="44546A" w:themeColor="text2"/>
          <w:kern w:val="28"/>
          <w:sz w:val="24"/>
          <w:szCs w:val="24"/>
          <w:lang w:eastAsia="es-ES"/>
        </w:rPr>
      </w:pPr>
      <w:bookmarkStart w:id="47" w:name="_Hlk116390800"/>
      <w:bookmarkStart w:id="48" w:name="_Toc124840512"/>
      <w:r>
        <w:rPr>
          <w:rFonts w:ascii="Arial" w:hAnsi="Arial" w:cs="Arial"/>
          <w:b/>
          <w:bCs/>
          <w:color w:val="44546A" w:themeColor="text2"/>
          <w:kern w:val="28"/>
          <w:sz w:val="24"/>
          <w:szCs w:val="24"/>
          <w:lang w:eastAsia="es-ES"/>
        </w:rPr>
        <w:lastRenderedPageBreak/>
        <w:t xml:space="preserve">2.2.2 </w:t>
      </w:r>
      <w:r w:rsidR="00905B5E" w:rsidRPr="00356C6A">
        <w:rPr>
          <w:rFonts w:ascii="Arial" w:hAnsi="Arial" w:cs="Arial"/>
          <w:b/>
          <w:bCs/>
          <w:color w:val="44546A" w:themeColor="text2"/>
          <w:kern w:val="28"/>
          <w:sz w:val="24"/>
          <w:szCs w:val="24"/>
          <w:lang w:eastAsia="es-ES"/>
        </w:rPr>
        <w:t xml:space="preserve">Sobre la investigación </w:t>
      </w:r>
      <w:r w:rsidR="00905B5E">
        <w:rPr>
          <w:rFonts w:ascii="Arial" w:hAnsi="Arial" w:cs="Arial"/>
          <w:b/>
          <w:bCs/>
          <w:color w:val="44546A" w:themeColor="text2"/>
          <w:kern w:val="28"/>
          <w:sz w:val="24"/>
          <w:szCs w:val="24"/>
          <w:lang w:eastAsia="es-ES"/>
        </w:rPr>
        <w:t>de presuntos casos de incumplimiento de funciones.</w:t>
      </w:r>
      <w:bookmarkEnd w:id="48"/>
    </w:p>
    <w:bookmarkEnd w:id="47"/>
    <w:p w14:paraId="0505FA16" w14:textId="77777777" w:rsidR="00F70F8A" w:rsidRPr="002B7453" w:rsidRDefault="00F70F8A" w:rsidP="0052434D">
      <w:pPr>
        <w:autoSpaceDE w:val="0"/>
        <w:autoSpaceDN w:val="0"/>
        <w:adjustRightInd w:val="0"/>
        <w:spacing w:after="0" w:line="240" w:lineRule="auto"/>
        <w:contextualSpacing/>
        <w:jc w:val="both"/>
        <w:rPr>
          <w:rFonts w:ascii="Arial" w:hAnsi="Arial" w:cs="Arial"/>
          <w:szCs w:val="24"/>
          <w:lang w:eastAsia="es-CR"/>
        </w:rPr>
      </w:pPr>
    </w:p>
    <w:p w14:paraId="5157CDCC" w14:textId="77777777" w:rsidR="003F5283" w:rsidRPr="0052434D" w:rsidRDefault="003F5283" w:rsidP="0052434D">
      <w:pPr>
        <w:autoSpaceDE w:val="0"/>
        <w:autoSpaceDN w:val="0"/>
        <w:adjustRightInd w:val="0"/>
        <w:spacing w:after="0" w:line="240" w:lineRule="auto"/>
        <w:contextualSpacing/>
        <w:jc w:val="both"/>
        <w:rPr>
          <w:rFonts w:ascii="Arial" w:hAnsi="Arial" w:cs="Arial"/>
          <w:i/>
          <w:lang w:eastAsia="es-CR"/>
        </w:rPr>
      </w:pPr>
      <w:r>
        <w:rPr>
          <w:rFonts w:ascii="Arial" w:hAnsi="Arial" w:cs="Arial"/>
          <w:lang w:eastAsia="es-CR"/>
        </w:rPr>
        <w:t>La norma 4.</w:t>
      </w:r>
      <w:r w:rsidR="004936E8" w:rsidRPr="004936E8">
        <w:rPr>
          <w:rFonts w:ascii="Arial" w:hAnsi="Arial" w:cs="Arial"/>
          <w:lang w:eastAsia="es-CR"/>
        </w:rPr>
        <w:t xml:space="preserve">6 </w:t>
      </w:r>
      <w:r w:rsidR="005B7337">
        <w:rPr>
          <w:rFonts w:ascii="Arial" w:hAnsi="Arial" w:cs="Arial"/>
          <w:lang w:eastAsia="es-CR"/>
        </w:rPr>
        <w:t>“C</w:t>
      </w:r>
      <w:r w:rsidR="004936E8" w:rsidRPr="004936E8">
        <w:rPr>
          <w:rFonts w:ascii="Arial" w:hAnsi="Arial" w:cs="Arial"/>
          <w:lang w:eastAsia="es-CR"/>
        </w:rPr>
        <w:t>umplimiento del ordenamiento jurídico y técnico</w:t>
      </w:r>
      <w:r w:rsidR="005B7337">
        <w:rPr>
          <w:rFonts w:ascii="Arial" w:hAnsi="Arial" w:cs="Arial"/>
          <w:lang w:eastAsia="es-CR"/>
        </w:rPr>
        <w:t>”</w:t>
      </w:r>
      <w:r w:rsidR="004936E8" w:rsidRPr="004936E8">
        <w:rPr>
          <w:rFonts w:ascii="Arial" w:hAnsi="Arial" w:cs="Arial"/>
          <w:lang w:eastAsia="es-CR"/>
        </w:rPr>
        <w:t xml:space="preserve"> de las Normas de control interno para el Sector Público precitadas, </w:t>
      </w:r>
      <w:r w:rsidR="0052434D">
        <w:rPr>
          <w:rFonts w:ascii="Arial" w:hAnsi="Arial" w:cs="Arial"/>
          <w:lang w:eastAsia="es-CR"/>
        </w:rPr>
        <w:t>indica</w:t>
      </w:r>
      <w:r w:rsidR="004936E8" w:rsidRPr="004936E8">
        <w:rPr>
          <w:rFonts w:ascii="Arial" w:hAnsi="Arial" w:cs="Arial"/>
          <w:lang w:eastAsia="es-CR"/>
        </w:rPr>
        <w:t>: “</w:t>
      </w:r>
      <w:r w:rsidR="004936E8" w:rsidRPr="0052434D">
        <w:rPr>
          <w:rFonts w:ascii="Arial" w:hAnsi="Arial" w:cs="Arial"/>
          <w:i/>
          <w:lang w:eastAsia="es-CR"/>
        </w:rPr>
        <w:t>El jerarca y los titulares subordinados, según sus competencias, deben establecer las actividades de control que permitan obtener una seguridad razonable de que la actuación de la institución es conforme con las disposiciones jurídicas y técnicas vigentes…”</w:t>
      </w:r>
    </w:p>
    <w:p w14:paraId="307EE09B" w14:textId="77777777" w:rsidR="004936E8" w:rsidRDefault="004936E8" w:rsidP="0052434D">
      <w:pPr>
        <w:spacing w:after="0" w:line="240" w:lineRule="auto"/>
        <w:jc w:val="both"/>
        <w:rPr>
          <w:rFonts w:ascii="Arial" w:hAnsi="Arial" w:cs="Arial"/>
        </w:rPr>
      </w:pPr>
    </w:p>
    <w:p w14:paraId="0E7B5774" w14:textId="77777777" w:rsidR="00CB1D2B" w:rsidRDefault="003E15F7" w:rsidP="0052434D">
      <w:pPr>
        <w:autoSpaceDE w:val="0"/>
        <w:autoSpaceDN w:val="0"/>
        <w:adjustRightInd w:val="0"/>
        <w:spacing w:after="0" w:line="240" w:lineRule="auto"/>
        <w:contextualSpacing/>
        <w:jc w:val="both"/>
        <w:rPr>
          <w:rFonts w:ascii="Arial" w:hAnsi="Arial" w:cs="Arial"/>
          <w:lang w:eastAsia="es-CR"/>
        </w:rPr>
      </w:pPr>
      <w:r>
        <w:rPr>
          <w:rFonts w:ascii="Arial" w:hAnsi="Arial" w:cs="Arial"/>
        </w:rPr>
        <w:t xml:space="preserve">Al respecto, </w:t>
      </w:r>
      <w:r w:rsidR="00502150">
        <w:rPr>
          <w:rFonts w:ascii="Arial" w:hAnsi="Arial" w:cs="Arial"/>
        </w:rPr>
        <w:t>la Dirección General de Aduanas</w:t>
      </w:r>
      <w:r w:rsidR="00502150" w:rsidRPr="00A55EFD">
        <w:rPr>
          <w:rFonts w:ascii="Arial" w:hAnsi="Arial" w:cs="Arial"/>
        </w:rPr>
        <w:t xml:space="preserve"> </w:t>
      </w:r>
      <w:r w:rsidR="00C90F66" w:rsidRPr="00C90F66">
        <w:rPr>
          <w:rFonts w:ascii="Arial" w:hAnsi="Arial" w:cs="Arial"/>
        </w:rPr>
        <w:t>no ha implementado la acción de mejora orientada a la realización de un investigación por parte de una instancia jurídica independiente de las Aduanas La Anexión y Caldera</w:t>
      </w:r>
      <w:r w:rsidR="0052434D">
        <w:rPr>
          <w:rFonts w:ascii="Arial" w:hAnsi="Arial" w:cs="Arial"/>
        </w:rPr>
        <w:t>,</w:t>
      </w:r>
      <w:r w:rsidR="00C90F66" w:rsidRPr="00C90F66">
        <w:rPr>
          <w:rFonts w:ascii="Arial" w:hAnsi="Arial" w:cs="Arial"/>
        </w:rPr>
        <w:t xml:space="preserve"> para que investigue</w:t>
      </w:r>
      <w:r w:rsidR="0052434D">
        <w:rPr>
          <w:rFonts w:ascii="Arial" w:hAnsi="Arial" w:cs="Arial"/>
        </w:rPr>
        <w:t>n</w:t>
      </w:r>
      <w:r w:rsidR="00C90F66" w:rsidRPr="00C90F66">
        <w:rPr>
          <w:rFonts w:ascii="Arial" w:hAnsi="Arial" w:cs="Arial"/>
        </w:rPr>
        <w:t xml:space="preserve"> los casos señalados en los </w:t>
      </w:r>
      <w:r w:rsidR="0052434D">
        <w:rPr>
          <w:rFonts w:ascii="Arial" w:hAnsi="Arial" w:cs="Arial"/>
        </w:rPr>
        <w:t>a</w:t>
      </w:r>
      <w:r w:rsidR="00C90F66" w:rsidRPr="00C90F66">
        <w:rPr>
          <w:rFonts w:ascii="Arial" w:hAnsi="Arial" w:cs="Arial"/>
        </w:rPr>
        <w:t xml:space="preserve">nexos N° </w:t>
      </w:r>
      <w:r w:rsidR="009A530F">
        <w:rPr>
          <w:rFonts w:ascii="Arial" w:hAnsi="Arial" w:cs="Arial"/>
        </w:rPr>
        <w:t>5</w:t>
      </w:r>
      <w:r w:rsidR="00C90F66" w:rsidRPr="00C90F66">
        <w:rPr>
          <w:rFonts w:ascii="Arial" w:hAnsi="Arial" w:cs="Arial"/>
        </w:rPr>
        <w:t xml:space="preserve">, </w:t>
      </w:r>
      <w:r w:rsidR="009A530F">
        <w:rPr>
          <w:rFonts w:ascii="Arial" w:hAnsi="Arial" w:cs="Arial"/>
        </w:rPr>
        <w:t>6</w:t>
      </w:r>
      <w:r w:rsidR="00C90F66" w:rsidRPr="00C90F66">
        <w:rPr>
          <w:rFonts w:ascii="Arial" w:hAnsi="Arial" w:cs="Arial"/>
        </w:rPr>
        <w:t xml:space="preserve"> y </w:t>
      </w:r>
      <w:r w:rsidR="009A530F">
        <w:rPr>
          <w:rFonts w:ascii="Arial" w:hAnsi="Arial" w:cs="Arial"/>
        </w:rPr>
        <w:t>7</w:t>
      </w:r>
      <w:r w:rsidR="00C90F66" w:rsidRPr="00C90F66">
        <w:rPr>
          <w:rFonts w:ascii="Arial" w:hAnsi="Arial" w:cs="Arial"/>
        </w:rPr>
        <w:t xml:space="preserve"> de este informe, en cuanto la existencia de eventuales incumplimientos de funciones, de acuerdo a lo establecido en el título X de la Ley No. 8131 de Administración Financiera de la República y Presupuestos Públicos y demás normativa aplicable, y de proceder, disponer que se establezcan las responsabilidades que en derecho correspondan</w:t>
      </w:r>
      <w:r w:rsidR="0052434D">
        <w:rPr>
          <w:rFonts w:ascii="Arial" w:hAnsi="Arial" w:cs="Arial"/>
        </w:rPr>
        <w:t>, esto s</w:t>
      </w:r>
      <w:r w:rsidR="00CB1D2B">
        <w:rPr>
          <w:rFonts w:ascii="Arial" w:hAnsi="Arial" w:cs="Arial"/>
          <w:lang w:eastAsia="es-CR"/>
        </w:rPr>
        <w:t xml:space="preserve">egún se </w:t>
      </w:r>
      <w:r w:rsidR="0052434D">
        <w:rPr>
          <w:rFonts w:ascii="Arial" w:hAnsi="Arial" w:cs="Arial"/>
          <w:lang w:eastAsia="es-CR"/>
        </w:rPr>
        <w:t>indicó</w:t>
      </w:r>
      <w:r w:rsidR="00CB1D2B">
        <w:rPr>
          <w:rFonts w:ascii="Arial" w:hAnsi="Arial" w:cs="Arial"/>
          <w:lang w:eastAsia="es-CR"/>
        </w:rPr>
        <w:t xml:space="preserve"> en la recomendación 4.4 del </w:t>
      </w:r>
      <w:r w:rsidR="0052434D">
        <w:rPr>
          <w:rFonts w:ascii="Arial" w:hAnsi="Arial" w:cs="Arial"/>
          <w:lang w:eastAsia="es-CR"/>
        </w:rPr>
        <w:t xml:space="preserve">informe </w:t>
      </w:r>
      <w:r w:rsidR="00CB1D2B" w:rsidRPr="001D5DD5">
        <w:rPr>
          <w:rFonts w:ascii="Arial" w:hAnsi="Arial" w:cs="Arial"/>
        </w:rPr>
        <w:t>AI-</w:t>
      </w:r>
      <w:r w:rsidR="00CB1D2B">
        <w:rPr>
          <w:rFonts w:ascii="Arial" w:hAnsi="Arial" w:cs="Arial"/>
        </w:rPr>
        <w:t>INF-034-2018</w:t>
      </w:r>
      <w:r w:rsidR="0052434D">
        <w:rPr>
          <w:rFonts w:ascii="Arial" w:hAnsi="Arial" w:cs="Arial"/>
        </w:rPr>
        <w:t xml:space="preserve"> del </w:t>
      </w:r>
      <w:r w:rsidR="00402994">
        <w:rPr>
          <w:rFonts w:ascii="Arial" w:hAnsi="Arial" w:cs="Arial"/>
        </w:rPr>
        <w:t>18 de diciembre de 2018</w:t>
      </w:r>
      <w:r w:rsidR="00CB1D2B">
        <w:rPr>
          <w:rFonts w:ascii="Arial" w:hAnsi="Arial" w:cs="Arial"/>
          <w:lang w:eastAsia="es-CR"/>
        </w:rPr>
        <w:t>.</w:t>
      </w:r>
    </w:p>
    <w:p w14:paraId="2CD6B903" w14:textId="77777777" w:rsidR="000F2663" w:rsidRDefault="000F2663" w:rsidP="0052434D">
      <w:pPr>
        <w:autoSpaceDE w:val="0"/>
        <w:autoSpaceDN w:val="0"/>
        <w:adjustRightInd w:val="0"/>
        <w:spacing w:after="0" w:line="240" w:lineRule="auto"/>
        <w:contextualSpacing/>
        <w:jc w:val="both"/>
        <w:rPr>
          <w:rFonts w:ascii="Arial" w:hAnsi="Arial" w:cs="Arial"/>
          <w:lang w:eastAsia="es-CR"/>
        </w:rPr>
      </w:pPr>
    </w:p>
    <w:p w14:paraId="44846096" w14:textId="77777777" w:rsidR="000F2663" w:rsidRPr="000F2663" w:rsidRDefault="000F2663" w:rsidP="0052434D">
      <w:pPr>
        <w:autoSpaceDE w:val="0"/>
        <w:autoSpaceDN w:val="0"/>
        <w:adjustRightInd w:val="0"/>
        <w:spacing w:after="0" w:line="240" w:lineRule="auto"/>
        <w:contextualSpacing/>
        <w:jc w:val="both"/>
        <w:rPr>
          <w:rFonts w:ascii="Arial" w:hAnsi="Arial" w:cs="Arial"/>
          <w:lang w:eastAsia="es-CR"/>
        </w:rPr>
      </w:pPr>
      <w:r w:rsidRPr="000F2663">
        <w:rPr>
          <w:rFonts w:ascii="Arial" w:hAnsi="Arial" w:cs="Arial"/>
          <w:lang w:eastAsia="es-CR"/>
        </w:rPr>
        <w:t>La causa de lo anterior corresponde a que</w:t>
      </w:r>
      <w:r w:rsidR="005B7337">
        <w:rPr>
          <w:rFonts w:ascii="Arial" w:hAnsi="Arial" w:cs="Arial"/>
          <w:lang w:eastAsia="es-CR"/>
        </w:rPr>
        <w:t>,</w:t>
      </w:r>
      <w:r w:rsidRPr="000F2663">
        <w:rPr>
          <w:rFonts w:ascii="Arial" w:hAnsi="Arial" w:cs="Arial"/>
          <w:lang w:eastAsia="es-CR"/>
        </w:rPr>
        <w:t xml:space="preserve"> si bien es cierto se giró la orden de implementar lo recomendado por parte de esta Auditoría</w:t>
      </w:r>
      <w:r w:rsidR="005B7337">
        <w:rPr>
          <w:rFonts w:ascii="Arial" w:hAnsi="Arial" w:cs="Arial"/>
          <w:lang w:eastAsia="es-CR"/>
        </w:rPr>
        <w:t xml:space="preserve"> Interna</w:t>
      </w:r>
      <w:r w:rsidRPr="000F2663">
        <w:rPr>
          <w:rFonts w:ascii="Arial" w:hAnsi="Arial" w:cs="Arial"/>
          <w:lang w:eastAsia="es-CR"/>
        </w:rPr>
        <w:t xml:space="preserve">, no se le ha brindado la adecuada atención a lo recomendado en cuanto a la realización de una investigación que emita un criterio jurídico sobre eventuales responsables de los casos señalados en el citado informe.  </w:t>
      </w:r>
    </w:p>
    <w:p w14:paraId="257A32AF" w14:textId="77777777" w:rsidR="00AC2E67" w:rsidRDefault="00AC2E67" w:rsidP="0052434D">
      <w:pPr>
        <w:spacing w:after="0" w:line="240" w:lineRule="auto"/>
        <w:jc w:val="both"/>
        <w:rPr>
          <w:rFonts w:ascii="Arial" w:hAnsi="Arial" w:cs="Arial"/>
          <w:lang w:eastAsia="es-CR"/>
        </w:rPr>
      </w:pPr>
    </w:p>
    <w:p w14:paraId="5BF73565" w14:textId="77777777" w:rsidR="00B62E14" w:rsidRDefault="000F2663" w:rsidP="0052434D">
      <w:pPr>
        <w:spacing w:after="0" w:line="240" w:lineRule="auto"/>
        <w:jc w:val="both"/>
        <w:rPr>
          <w:rFonts w:ascii="Arial" w:hAnsi="Arial" w:cs="Arial"/>
          <w:lang w:eastAsia="es-CR"/>
        </w:rPr>
      </w:pPr>
      <w:r w:rsidRPr="000F2663">
        <w:rPr>
          <w:rFonts w:ascii="Arial" w:hAnsi="Arial" w:cs="Arial"/>
          <w:lang w:eastAsia="es-CR"/>
        </w:rPr>
        <w:t xml:space="preserve">Esta situación genera el riesgo de que, al no existir un documento jurídico sobre la situación presentada con las </w:t>
      </w:r>
      <w:r w:rsidR="00BB673B">
        <w:rPr>
          <w:rFonts w:ascii="Arial" w:hAnsi="Arial" w:cs="Arial"/>
          <w:lang w:eastAsia="es-CR"/>
        </w:rPr>
        <w:t>e</w:t>
      </w:r>
      <w:r w:rsidR="00BB673B" w:rsidRPr="000F2663">
        <w:rPr>
          <w:rFonts w:ascii="Arial" w:hAnsi="Arial" w:cs="Arial"/>
          <w:lang w:eastAsia="es-CR"/>
        </w:rPr>
        <w:t xml:space="preserve">mbarcaciones </w:t>
      </w:r>
      <w:r w:rsidRPr="000F2663">
        <w:rPr>
          <w:rFonts w:ascii="Arial" w:hAnsi="Arial" w:cs="Arial"/>
          <w:lang w:eastAsia="es-CR"/>
        </w:rPr>
        <w:t xml:space="preserve">ingresadas bajo la jurisdicción de la Aduana Caldera, así como los </w:t>
      </w:r>
      <w:r w:rsidR="00502150">
        <w:rPr>
          <w:rFonts w:ascii="Arial" w:hAnsi="Arial" w:cs="Arial"/>
          <w:lang w:eastAsia="es-CR"/>
        </w:rPr>
        <w:t>c</w:t>
      </w:r>
      <w:r w:rsidRPr="000F2663">
        <w:rPr>
          <w:rFonts w:ascii="Arial" w:hAnsi="Arial" w:cs="Arial"/>
          <w:lang w:eastAsia="es-CR"/>
        </w:rPr>
        <w:t xml:space="preserve">ertificados de </w:t>
      </w:r>
      <w:r w:rsidR="00502150">
        <w:rPr>
          <w:rFonts w:ascii="Arial" w:hAnsi="Arial" w:cs="Arial"/>
          <w:lang w:eastAsia="es-CR"/>
        </w:rPr>
        <w:t>i</w:t>
      </w:r>
      <w:r w:rsidRPr="000F2663">
        <w:rPr>
          <w:rFonts w:ascii="Arial" w:hAnsi="Arial" w:cs="Arial"/>
          <w:lang w:eastAsia="es-CR"/>
        </w:rPr>
        <w:t xml:space="preserve">mportación </w:t>
      </w:r>
      <w:r w:rsidR="00502150">
        <w:rPr>
          <w:rFonts w:ascii="Arial" w:hAnsi="Arial" w:cs="Arial"/>
          <w:lang w:eastAsia="es-CR"/>
        </w:rPr>
        <w:t>t</w:t>
      </w:r>
      <w:r w:rsidRPr="000F2663">
        <w:rPr>
          <w:rFonts w:ascii="Arial" w:hAnsi="Arial" w:cs="Arial"/>
          <w:lang w:eastAsia="es-CR"/>
        </w:rPr>
        <w:t>emporal de embarcaciones vencidos en la Aduana La Anexión, no se estén sentando las responsabilidades por posibles incumplimientos de funciones.</w:t>
      </w:r>
    </w:p>
    <w:p w14:paraId="35C84B05" w14:textId="77777777" w:rsidR="000F2663" w:rsidRDefault="000F2663" w:rsidP="0052434D">
      <w:pPr>
        <w:spacing w:after="0" w:line="240" w:lineRule="auto"/>
        <w:jc w:val="both"/>
        <w:rPr>
          <w:rFonts w:ascii="Arial" w:hAnsi="Arial" w:cs="Arial"/>
          <w:lang w:eastAsia="es-CR"/>
        </w:rPr>
      </w:pPr>
    </w:p>
    <w:p w14:paraId="5FF2C4CC" w14:textId="77777777" w:rsidR="00AC2E67" w:rsidRDefault="00AC2E67" w:rsidP="0052434D">
      <w:pPr>
        <w:spacing w:after="0" w:line="240" w:lineRule="auto"/>
        <w:jc w:val="both"/>
        <w:rPr>
          <w:rFonts w:ascii="Arial" w:hAnsi="Arial" w:cs="Arial"/>
          <w:lang w:eastAsia="es-CR"/>
        </w:rPr>
      </w:pPr>
    </w:p>
    <w:p w14:paraId="7F74B8F9" w14:textId="77777777" w:rsidR="00590197" w:rsidRDefault="00767759" w:rsidP="0052434D">
      <w:pPr>
        <w:pStyle w:val="Ttulo1"/>
        <w:keepNext w:val="0"/>
        <w:keepLines w:val="0"/>
        <w:spacing w:before="0" w:after="0"/>
        <w:contextualSpacing/>
        <w:jc w:val="both"/>
        <w:rPr>
          <w:rFonts w:ascii="Arial" w:hAnsi="Arial" w:cs="Arial"/>
          <w:b/>
          <w:bCs/>
          <w:color w:val="44546A" w:themeColor="text2"/>
          <w:kern w:val="28"/>
          <w:sz w:val="24"/>
          <w:szCs w:val="24"/>
          <w:lang w:eastAsia="es-ES"/>
        </w:rPr>
      </w:pPr>
      <w:bookmarkStart w:id="49" w:name="_Hlk116390821"/>
      <w:bookmarkStart w:id="50" w:name="_Toc124840513"/>
      <w:r>
        <w:rPr>
          <w:rFonts w:ascii="Arial" w:hAnsi="Arial" w:cs="Arial"/>
          <w:b/>
          <w:bCs/>
          <w:color w:val="44546A" w:themeColor="text2"/>
          <w:kern w:val="28"/>
          <w:sz w:val="24"/>
          <w:szCs w:val="24"/>
          <w:lang w:eastAsia="es-ES"/>
        </w:rPr>
        <w:t xml:space="preserve">2.2.3 </w:t>
      </w:r>
      <w:bookmarkEnd w:id="49"/>
      <w:r w:rsidR="000770F4" w:rsidRPr="000770F4">
        <w:rPr>
          <w:rFonts w:ascii="Arial" w:hAnsi="Arial" w:cs="Arial"/>
          <w:b/>
          <w:bCs/>
          <w:color w:val="44546A" w:themeColor="text2"/>
          <w:kern w:val="28"/>
          <w:sz w:val="24"/>
          <w:szCs w:val="24"/>
          <w:lang w:eastAsia="es-ES"/>
        </w:rPr>
        <w:t>Sobre perfiles, ambientes y niveles de accesos en el Sistema TICA</w:t>
      </w:r>
      <w:bookmarkEnd w:id="50"/>
    </w:p>
    <w:p w14:paraId="3BE913C1" w14:textId="77777777" w:rsidR="00B50E1A" w:rsidRDefault="00B50E1A" w:rsidP="0052434D">
      <w:pPr>
        <w:autoSpaceDE w:val="0"/>
        <w:autoSpaceDN w:val="0"/>
        <w:adjustRightInd w:val="0"/>
        <w:spacing w:after="0" w:line="240" w:lineRule="auto"/>
        <w:contextualSpacing/>
        <w:jc w:val="both"/>
        <w:rPr>
          <w:rFonts w:ascii="Arial" w:hAnsi="Arial" w:cs="Arial"/>
          <w:lang w:eastAsia="es-CR"/>
        </w:rPr>
      </w:pPr>
    </w:p>
    <w:p w14:paraId="77A7B125" w14:textId="77777777" w:rsidR="00A55EFD" w:rsidRPr="00CB744D" w:rsidRDefault="00A55EFD" w:rsidP="0052434D">
      <w:pPr>
        <w:spacing w:after="0" w:line="240" w:lineRule="auto"/>
        <w:jc w:val="both"/>
        <w:rPr>
          <w:rFonts w:ascii="Arial" w:hAnsi="Arial" w:cs="Arial"/>
          <w:i/>
          <w:color w:val="000000"/>
        </w:rPr>
      </w:pPr>
      <w:r>
        <w:rPr>
          <w:rFonts w:ascii="Arial" w:hAnsi="Arial" w:cs="Arial"/>
          <w:lang w:eastAsia="es-CR"/>
        </w:rPr>
        <w:t xml:space="preserve">El </w:t>
      </w:r>
      <w:r w:rsidRPr="004177C2">
        <w:rPr>
          <w:rFonts w:ascii="Arial" w:hAnsi="Arial" w:cs="Arial"/>
          <w:color w:val="000000"/>
        </w:rPr>
        <w:t xml:space="preserve">COBIT 4.1 en su objetivo de control DS 5.3 referente a la Administración de la Identidad establece lo siguiente: </w:t>
      </w:r>
      <w:r w:rsidRPr="00CB744D">
        <w:rPr>
          <w:rFonts w:ascii="Arial" w:hAnsi="Arial" w:cs="Arial"/>
          <w:i/>
          <w:color w:val="000000"/>
        </w:rPr>
        <w:t>“…Confirmar que los permisos de acceso del usuario al sistema y los datos están en línea con las necesidades del negocio definidas y documentadas y que los requerimientos de trabajo están adjuntos a las identidades del usuario…”</w:t>
      </w:r>
      <w:r w:rsidRPr="00A55EFD">
        <w:rPr>
          <w:rFonts w:ascii="Arial" w:hAnsi="Arial" w:cs="Arial"/>
          <w:color w:val="000000"/>
        </w:rPr>
        <w:t xml:space="preserve"> y agrega en el DS 5.4 sobre Administración de Cuentas del Usuario: </w:t>
      </w:r>
      <w:r w:rsidRPr="00CB744D">
        <w:rPr>
          <w:rFonts w:ascii="Arial" w:hAnsi="Arial" w:cs="Arial"/>
          <w:i/>
          <w:color w:val="000000"/>
        </w:rPr>
        <w:t>“…Realizar revisiones regulares de la gestión de todas las cuentas y los privilegios asociados.”</w:t>
      </w:r>
    </w:p>
    <w:p w14:paraId="7743D711" w14:textId="77777777" w:rsidR="00AC2E67" w:rsidRDefault="00AC2E67" w:rsidP="0052434D">
      <w:pPr>
        <w:spacing w:after="0" w:line="240" w:lineRule="auto"/>
        <w:jc w:val="both"/>
        <w:rPr>
          <w:rFonts w:ascii="Arial" w:hAnsi="Arial" w:cs="Arial"/>
        </w:rPr>
      </w:pPr>
    </w:p>
    <w:p w14:paraId="009EA67C" w14:textId="77777777" w:rsidR="006B3DB6" w:rsidRDefault="003937E0" w:rsidP="0052434D">
      <w:pPr>
        <w:spacing w:after="0" w:line="240" w:lineRule="auto"/>
        <w:jc w:val="both"/>
        <w:rPr>
          <w:rFonts w:ascii="Arial" w:hAnsi="Arial" w:cs="Arial"/>
        </w:rPr>
      </w:pPr>
      <w:r>
        <w:rPr>
          <w:rFonts w:ascii="Arial" w:hAnsi="Arial" w:cs="Arial"/>
        </w:rPr>
        <w:t xml:space="preserve">Al respecto, </w:t>
      </w:r>
      <w:r w:rsidR="00502150">
        <w:rPr>
          <w:rFonts w:ascii="Arial" w:hAnsi="Arial" w:cs="Arial"/>
        </w:rPr>
        <w:t>la Dirección General de Aduanas</w:t>
      </w:r>
      <w:r w:rsidR="00A55EFD" w:rsidRPr="00A55EFD">
        <w:rPr>
          <w:rFonts w:ascii="Arial" w:hAnsi="Arial" w:cs="Arial"/>
        </w:rPr>
        <w:t xml:space="preserve"> </w:t>
      </w:r>
      <w:r w:rsidR="00DA1615">
        <w:rPr>
          <w:rFonts w:ascii="Arial" w:hAnsi="Arial" w:cs="Arial"/>
        </w:rPr>
        <w:t xml:space="preserve">no ha </w:t>
      </w:r>
      <w:r w:rsidR="00A55EFD" w:rsidRPr="00A55EFD">
        <w:rPr>
          <w:rFonts w:ascii="Arial" w:hAnsi="Arial" w:cs="Arial"/>
        </w:rPr>
        <w:t>realiza</w:t>
      </w:r>
      <w:r w:rsidR="00DA1615">
        <w:rPr>
          <w:rFonts w:ascii="Arial" w:hAnsi="Arial" w:cs="Arial"/>
        </w:rPr>
        <w:t xml:space="preserve">do </w:t>
      </w:r>
      <w:r w:rsidR="00A55EFD" w:rsidRPr="00A55EFD">
        <w:rPr>
          <w:rFonts w:ascii="Arial" w:hAnsi="Arial" w:cs="Arial"/>
        </w:rPr>
        <w:t>un análisis de los perfiles, ambientes y nivel de acceso</w:t>
      </w:r>
      <w:r w:rsidR="00DA1615">
        <w:rPr>
          <w:rFonts w:ascii="Arial" w:hAnsi="Arial" w:cs="Arial"/>
        </w:rPr>
        <w:t xml:space="preserve"> al sistema TICA</w:t>
      </w:r>
      <w:r w:rsidR="00A55EFD" w:rsidRPr="00A55EFD">
        <w:rPr>
          <w:rFonts w:ascii="Arial" w:hAnsi="Arial" w:cs="Arial"/>
        </w:rPr>
        <w:t xml:space="preserve">, tomando en cuenta la separación de funciones, dado el riesgo que implica que una misma persona las concentre, de acuerdo a las competencias o responsabilidades asignadas. </w:t>
      </w:r>
    </w:p>
    <w:p w14:paraId="61658789" w14:textId="77777777" w:rsidR="006B3DB6" w:rsidRDefault="006B3DB6" w:rsidP="0052434D">
      <w:pPr>
        <w:spacing w:after="0" w:line="240" w:lineRule="auto"/>
        <w:jc w:val="both"/>
        <w:rPr>
          <w:rFonts w:ascii="Arial" w:hAnsi="Arial" w:cs="Arial"/>
        </w:rPr>
      </w:pPr>
    </w:p>
    <w:p w14:paraId="0F0D7E39" w14:textId="77777777" w:rsidR="00B50E1A" w:rsidRDefault="00A55EFD" w:rsidP="0052434D">
      <w:pPr>
        <w:spacing w:after="0" w:line="240" w:lineRule="auto"/>
        <w:jc w:val="both"/>
        <w:rPr>
          <w:rFonts w:ascii="Arial" w:hAnsi="Arial" w:cs="Arial"/>
        </w:rPr>
      </w:pPr>
      <w:r w:rsidRPr="00A55EFD">
        <w:rPr>
          <w:rFonts w:ascii="Arial" w:hAnsi="Arial" w:cs="Arial"/>
        </w:rPr>
        <w:t xml:space="preserve">En caso que se presente una excepción y no se pudiera cumplir, proceder a implementar controles complementarios y documentar la justificación formal por la cual no </w:t>
      </w:r>
      <w:r w:rsidR="003937E0">
        <w:rPr>
          <w:rFonts w:ascii="Arial" w:hAnsi="Arial" w:cs="Arial"/>
        </w:rPr>
        <w:t>es</w:t>
      </w:r>
      <w:r w:rsidRPr="00A55EFD">
        <w:rPr>
          <w:rFonts w:ascii="Arial" w:hAnsi="Arial" w:cs="Arial"/>
        </w:rPr>
        <w:t xml:space="preserve"> posible </w:t>
      </w:r>
      <w:r w:rsidRPr="00A55EFD">
        <w:rPr>
          <w:rFonts w:ascii="Arial" w:hAnsi="Arial" w:cs="Arial"/>
        </w:rPr>
        <w:lastRenderedPageBreak/>
        <w:t>efectuar la separación de funciones</w:t>
      </w:r>
      <w:r w:rsidR="003937E0">
        <w:rPr>
          <w:rFonts w:ascii="Arial" w:hAnsi="Arial" w:cs="Arial"/>
        </w:rPr>
        <w:t xml:space="preserve">, esto según se recomendó en el informe </w:t>
      </w:r>
      <w:r w:rsidR="003937E0" w:rsidRPr="009129A3">
        <w:rPr>
          <w:rFonts w:ascii="Arial" w:hAnsi="Arial" w:cs="Arial"/>
        </w:rPr>
        <w:t>AI-INF-013-2019</w:t>
      </w:r>
      <w:r w:rsidR="003937E0">
        <w:rPr>
          <w:rFonts w:ascii="Arial" w:hAnsi="Arial" w:cs="Arial"/>
        </w:rPr>
        <w:t xml:space="preserve"> del </w:t>
      </w:r>
      <w:r w:rsidR="00F15EA5">
        <w:rPr>
          <w:rFonts w:ascii="Arial" w:hAnsi="Arial" w:cs="Arial"/>
        </w:rPr>
        <w:t xml:space="preserve">10 de junio de </w:t>
      </w:r>
      <w:r w:rsidR="00A42D3D">
        <w:rPr>
          <w:rFonts w:ascii="Arial" w:hAnsi="Arial" w:cs="Arial"/>
        </w:rPr>
        <w:t xml:space="preserve">2019, específicamente en la </w:t>
      </w:r>
      <w:bookmarkStart w:id="51" w:name="_Hlk122704746"/>
      <w:r>
        <w:rPr>
          <w:rFonts w:ascii="Arial" w:hAnsi="Arial" w:cs="Arial"/>
        </w:rPr>
        <w:t xml:space="preserve">recomendación 4.3. </w:t>
      </w:r>
      <w:bookmarkEnd w:id="51"/>
    </w:p>
    <w:p w14:paraId="13AFFB6B" w14:textId="77777777" w:rsidR="00A55EFD" w:rsidRDefault="00A55EFD" w:rsidP="0052434D">
      <w:pPr>
        <w:spacing w:after="0" w:line="240" w:lineRule="auto"/>
        <w:jc w:val="both"/>
        <w:rPr>
          <w:rFonts w:ascii="Arial" w:hAnsi="Arial" w:cs="Arial"/>
        </w:rPr>
      </w:pPr>
    </w:p>
    <w:p w14:paraId="614CFFE0" w14:textId="77777777" w:rsidR="00A55EFD" w:rsidRDefault="00A55EFD" w:rsidP="0052434D">
      <w:pPr>
        <w:spacing w:after="0" w:line="240" w:lineRule="auto"/>
        <w:jc w:val="both"/>
        <w:rPr>
          <w:rFonts w:ascii="Arial" w:hAnsi="Arial" w:cs="Arial"/>
        </w:rPr>
      </w:pPr>
      <w:r>
        <w:rPr>
          <w:rFonts w:ascii="Arial" w:hAnsi="Arial" w:cs="Arial"/>
        </w:rPr>
        <w:t>Lo anterior</w:t>
      </w:r>
      <w:r w:rsidRPr="00A55EFD">
        <w:rPr>
          <w:rFonts w:ascii="Arial" w:hAnsi="Arial" w:cs="Arial"/>
        </w:rPr>
        <w:t xml:space="preserve"> </w:t>
      </w:r>
      <w:r w:rsidR="00A42D3D">
        <w:rPr>
          <w:rFonts w:ascii="Arial" w:hAnsi="Arial" w:cs="Arial"/>
        </w:rPr>
        <w:t xml:space="preserve">se atribuye, en el </w:t>
      </w:r>
      <w:r w:rsidRPr="00A55EFD">
        <w:rPr>
          <w:rFonts w:ascii="Arial" w:hAnsi="Arial" w:cs="Arial"/>
        </w:rPr>
        <w:t xml:space="preserve">oficio </w:t>
      </w:r>
      <w:bookmarkStart w:id="52" w:name="_Hlk122705103"/>
      <w:r w:rsidRPr="00A55EFD">
        <w:rPr>
          <w:rFonts w:ascii="Arial" w:hAnsi="Arial" w:cs="Arial"/>
        </w:rPr>
        <w:t>DGT-073-2022</w:t>
      </w:r>
      <w:r>
        <w:rPr>
          <w:rFonts w:ascii="Arial" w:hAnsi="Arial" w:cs="Arial"/>
        </w:rPr>
        <w:t xml:space="preserve"> del 02 de noviembre de 2022</w:t>
      </w:r>
      <w:r w:rsidR="00A42D3D">
        <w:rPr>
          <w:rFonts w:ascii="Arial" w:hAnsi="Arial" w:cs="Arial"/>
        </w:rPr>
        <w:t xml:space="preserve">, emitido por </w:t>
      </w:r>
      <w:r w:rsidR="00A42D3D" w:rsidRPr="00A55EFD">
        <w:rPr>
          <w:rFonts w:ascii="Arial" w:hAnsi="Arial" w:cs="Arial"/>
        </w:rPr>
        <w:t xml:space="preserve">la Directora de Gestión Técnica </w:t>
      </w:r>
      <w:r w:rsidR="00A42D3D">
        <w:rPr>
          <w:rFonts w:ascii="Arial" w:hAnsi="Arial" w:cs="Arial"/>
        </w:rPr>
        <w:t>a que</w:t>
      </w:r>
      <w:r w:rsidRPr="00A55EFD">
        <w:rPr>
          <w:rFonts w:ascii="Arial" w:hAnsi="Arial" w:cs="Arial"/>
        </w:rPr>
        <w:t xml:space="preserve"> </w:t>
      </w:r>
      <w:bookmarkEnd w:id="52"/>
      <w:r w:rsidRPr="00A55EFD">
        <w:rPr>
          <w:rFonts w:ascii="Arial" w:hAnsi="Arial" w:cs="Arial"/>
        </w:rPr>
        <w:t>“</w:t>
      </w:r>
      <w:r w:rsidRPr="00A42D3D">
        <w:rPr>
          <w:rFonts w:ascii="Arial" w:hAnsi="Arial" w:cs="Arial"/>
          <w:i/>
        </w:rPr>
        <w:t>con el inicio del Proyecto de Hacienda Digital, se procede a solicitar una serie de requerimientos, los cuales se espera solventen las debilidades detectadas en cuanto a roles y perfiles”</w:t>
      </w:r>
      <w:r w:rsidRPr="00A55EFD">
        <w:rPr>
          <w:rFonts w:ascii="Arial" w:hAnsi="Arial" w:cs="Arial"/>
        </w:rPr>
        <w:t>.</w:t>
      </w:r>
    </w:p>
    <w:p w14:paraId="62012391" w14:textId="77777777" w:rsidR="00A55EFD" w:rsidRDefault="00A55EFD" w:rsidP="0052434D">
      <w:pPr>
        <w:spacing w:after="0" w:line="240" w:lineRule="auto"/>
        <w:jc w:val="both"/>
        <w:rPr>
          <w:rFonts w:ascii="Arial" w:hAnsi="Arial" w:cs="Arial"/>
        </w:rPr>
      </w:pPr>
    </w:p>
    <w:p w14:paraId="60BE60CB" w14:textId="77777777" w:rsidR="00F1785B" w:rsidRDefault="00A55EFD" w:rsidP="0052434D">
      <w:pPr>
        <w:autoSpaceDE w:val="0"/>
        <w:autoSpaceDN w:val="0"/>
        <w:adjustRightInd w:val="0"/>
        <w:spacing w:after="0" w:line="240" w:lineRule="auto"/>
        <w:contextualSpacing/>
        <w:jc w:val="both"/>
        <w:rPr>
          <w:rFonts w:ascii="Arial" w:hAnsi="Arial" w:cs="Arial"/>
          <w:lang w:eastAsia="es-CR"/>
        </w:rPr>
      </w:pPr>
      <w:r w:rsidRPr="00A55EFD">
        <w:rPr>
          <w:rFonts w:ascii="Arial" w:hAnsi="Arial" w:cs="Arial"/>
        </w:rPr>
        <w:t>Esta situación genera el riesgo de que algunos funcionarios puedan ejecutar acciones que no les corresponden de acuerdo a sus competencias o responsabilidades, abriendo la posibilidad de fraude o manipulación de las operaciones aduaneras.</w:t>
      </w:r>
    </w:p>
    <w:p w14:paraId="029433E7" w14:textId="77777777" w:rsidR="00BF0C20" w:rsidRDefault="00BF0C20" w:rsidP="0052434D">
      <w:pPr>
        <w:autoSpaceDE w:val="0"/>
        <w:autoSpaceDN w:val="0"/>
        <w:adjustRightInd w:val="0"/>
        <w:spacing w:after="0" w:line="240" w:lineRule="auto"/>
        <w:contextualSpacing/>
        <w:jc w:val="both"/>
        <w:rPr>
          <w:rFonts w:ascii="Arial" w:hAnsi="Arial" w:cs="Arial"/>
          <w:lang w:eastAsia="es-CR"/>
        </w:rPr>
      </w:pPr>
    </w:p>
    <w:p w14:paraId="0A97C477" w14:textId="77777777" w:rsidR="00DA75C2" w:rsidRDefault="00DA75C2" w:rsidP="0052434D">
      <w:pPr>
        <w:autoSpaceDE w:val="0"/>
        <w:autoSpaceDN w:val="0"/>
        <w:adjustRightInd w:val="0"/>
        <w:spacing w:after="0" w:line="240" w:lineRule="auto"/>
        <w:contextualSpacing/>
        <w:jc w:val="both"/>
        <w:rPr>
          <w:rFonts w:ascii="Arial" w:hAnsi="Arial" w:cs="Arial"/>
          <w:lang w:eastAsia="es-CR"/>
        </w:rPr>
      </w:pPr>
    </w:p>
    <w:p w14:paraId="7B58CEC3" w14:textId="77777777" w:rsidR="00B00971" w:rsidRDefault="00B00971" w:rsidP="0052434D">
      <w:pPr>
        <w:pStyle w:val="Ttulo1"/>
        <w:keepNext w:val="0"/>
        <w:keepLines w:val="0"/>
        <w:spacing w:before="0" w:after="0"/>
        <w:contextualSpacing/>
        <w:jc w:val="both"/>
        <w:rPr>
          <w:rFonts w:ascii="Arial" w:hAnsi="Arial" w:cs="Arial"/>
          <w:b/>
          <w:bCs/>
          <w:color w:val="44546A" w:themeColor="text2"/>
          <w:kern w:val="28"/>
          <w:sz w:val="24"/>
          <w:szCs w:val="24"/>
          <w:lang w:eastAsia="es-ES"/>
        </w:rPr>
      </w:pPr>
      <w:bookmarkStart w:id="53" w:name="_Toc124840514"/>
      <w:r>
        <w:rPr>
          <w:rFonts w:ascii="Arial" w:hAnsi="Arial" w:cs="Arial"/>
          <w:b/>
          <w:bCs/>
          <w:color w:val="44546A" w:themeColor="text2"/>
          <w:kern w:val="28"/>
          <w:sz w:val="24"/>
          <w:szCs w:val="24"/>
          <w:lang w:eastAsia="es-ES"/>
        </w:rPr>
        <w:t>2.2.</w:t>
      </w:r>
      <w:r w:rsidR="00CD6CA1">
        <w:rPr>
          <w:rFonts w:ascii="Arial" w:hAnsi="Arial" w:cs="Arial"/>
          <w:b/>
          <w:bCs/>
          <w:color w:val="44546A" w:themeColor="text2"/>
          <w:kern w:val="28"/>
          <w:sz w:val="24"/>
          <w:szCs w:val="24"/>
          <w:lang w:eastAsia="es-ES"/>
        </w:rPr>
        <w:t>4</w:t>
      </w:r>
      <w:r>
        <w:rPr>
          <w:rFonts w:ascii="Arial" w:hAnsi="Arial" w:cs="Arial"/>
          <w:b/>
          <w:bCs/>
          <w:color w:val="44546A" w:themeColor="text2"/>
          <w:kern w:val="28"/>
          <w:sz w:val="24"/>
          <w:szCs w:val="24"/>
          <w:lang w:eastAsia="es-ES"/>
        </w:rPr>
        <w:t xml:space="preserve"> </w:t>
      </w:r>
      <w:r w:rsidRPr="000770F4">
        <w:rPr>
          <w:rFonts w:ascii="Arial" w:hAnsi="Arial" w:cs="Arial"/>
          <w:b/>
          <w:bCs/>
          <w:color w:val="44546A" w:themeColor="text2"/>
          <w:kern w:val="28"/>
          <w:sz w:val="24"/>
          <w:szCs w:val="24"/>
          <w:lang w:eastAsia="es-ES"/>
        </w:rPr>
        <w:t>Sobre</w:t>
      </w:r>
      <w:r w:rsidR="00CD6CA1">
        <w:rPr>
          <w:rFonts w:ascii="Arial" w:hAnsi="Arial" w:cs="Arial"/>
          <w:b/>
          <w:bCs/>
          <w:color w:val="44546A" w:themeColor="text2"/>
          <w:kern w:val="28"/>
          <w:sz w:val="24"/>
          <w:szCs w:val="24"/>
          <w:lang w:eastAsia="es-ES"/>
        </w:rPr>
        <w:t xml:space="preserve"> </w:t>
      </w:r>
      <w:r w:rsidR="00966A1A">
        <w:rPr>
          <w:rFonts w:ascii="Arial" w:hAnsi="Arial" w:cs="Arial"/>
          <w:b/>
          <w:bCs/>
          <w:color w:val="44546A" w:themeColor="text2"/>
          <w:kern w:val="28"/>
          <w:sz w:val="24"/>
          <w:szCs w:val="24"/>
          <w:lang w:eastAsia="es-ES"/>
        </w:rPr>
        <w:t xml:space="preserve">perfiles en </w:t>
      </w:r>
      <w:r w:rsidR="00CD6CA1">
        <w:rPr>
          <w:rFonts w:ascii="Arial" w:hAnsi="Arial" w:cs="Arial"/>
          <w:b/>
          <w:bCs/>
          <w:color w:val="44546A" w:themeColor="text2"/>
          <w:kern w:val="28"/>
          <w:sz w:val="24"/>
          <w:szCs w:val="24"/>
          <w:lang w:eastAsia="es-ES"/>
        </w:rPr>
        <w:t xml:space="preserve">producción en el Sistema </w:t>
      </w:r>
      <w:r w:rsidRPr="000770F4">
        <w:rPr>
          <w:rFonts w:ascii="Arial" w:hAnsi="Arial" w:cs="Arial"/>
          <w:b/>
          <w:bCs/>
          <w:color w:val="44546A" w:themeColor="text2"/>
          <w:kern w:val="28"/>
          <w:sz w:val="24"/>
          <w:szCs w:val="24"/>
          <w:lang w:eastAsia="es-ES"/>
        </w:rPr>
        <w:t>TICA</w:t>
      </w:r>
      <w:bookmarkEnd w:id="53"/>
    </w:p>
    <w:p w14:paraId="19011541" w14:textId="77777777" w:rsidR="007A4738" w:rsidRDefault="007A4738" w:rsidP="0052434D">
      <w:pPr>
        <w:pStyle w:val="Ttulo1"/>
        <w:spacing w:before="0" w:after="0"/>
        <w:contextualSpacing/>
        <w:rPr>
          <w:rFonts w:ascii="Arial" w:hAnsi="Arial" w:cs="Arial"/>
          <w:b/>
          <w:color w:val="1F3864" w:themeColor="accent5" w:themeShade="80"/>
          <w:sz w:val="24"/>
          <w:szCs w:val="24"/>
        </w:rPr>
      </w:pPr>
    </w:p>
    <w:p w14:paraId="59992412" w14:textId="77777777" w:rsidR="00A55EFD" w:rsidRDefault="00327DBA" w:rsidP="0052434D">
      <w:pPr>
        <w:spacing w:after="0" w:line="240" w:lineRule="auto"/>
        <w:jc w:val="both"/>
      </w:pPr>
      <w:r>
        <w:rPr>
          <w:rFonts w:ascii="Arial" w:hAnsi="Arial" w:cs="Arial"/>
          <w:color w:val="000000"/>
        </w:rPr>
        <w:t xml:space="preserve">El </w:t>
      </w:r>
      <w:r w:rsidRPr="00327DBA">
        <w:rPr>
          <w:rFonts w:ascii="Arial" w:hAnsi="Arial" w:cs="Arial"/>
          <w:color w:val="000000"/>
        </w:rPr>
        <w:t xml:space="preserve">COBIT 4.1 en su objetivo de control DS 5.3 referente a la Administración de la Identidad establece lo siguiente: </w:t>
      </w:r>
      <w:r w:rsidR="00966A1A">
        <w:rPr>
          <w:rFonts w:ascii="Arial" w:hAnsi="Arial" w:cs="Arial"/>
          <w:i/>
          <w:color w:val="000000"/>
        </w:rPr>
        <w:t>“</w:t>
      </w:r>
      <w:r w:rsidRPr="00966A1A">
        <w:rPr>
          <w:rFonts w:ascii="Arial" w:hAnsi="Arial" w:cs="Arial"/>
          <w:i/>
          <w:color w:val="000000"/>
        </w:rPr>
        <w:t>…Confirmar que los permisos de acceso del usuario al sistema y los datos están en línea con las necesidades del negocio definidas y documentadas y que los requerimientos de trabajo están adjuntos a las identidades del usuario…”</w:t>
      </w:r>
      <w:r w:rsidRPr="00327DBA">
        <w:rPr>
          <w:rFonts w:ascii="Arial" w:hAnsi="Arial" w:cs="Arial"/>
          <w:color w:val="000000"/>
        </w:rPr>
        <w:t xml:space="preserve"> y agrega en el DS 5.4 sobre Administración de Cuentas del Usuario: </w:t>
      </w:r>
      <w:r w:rsidRPr="00327DBA">
        <w:rPr>
          <w:rFonts w:ascii="Arial" w:hAnsi="Arial" w:cs="Arial"/>
          <w:i/>
          <w:color w:val="000000"/>
        </w:rPr>
        <w:t>“…Realizar revisiones regulares de la gestión de todas las cuentas y los privilegios asociados.”</w:t>
      </w:r>
    </w:p>
    <w:p w14:paraId="6309AEFD" w14:textId="77777777" w:rsidR="00A818CC" w:rsidRDefault="00A818CC" w:rsidP="0052434D">
      <w:pPr>
        <w:spacing w:after="0" w:line="240" w:lineRule="auto"/>
        <w:jc w:val="both"/>
        <w:rPr>
          <w:rFonts w:ascii="Arial" w:hAnsi="Arial" w:cs="Arial"/>
        </w:rPr>
      </w:pPr>
    </w:p>
    <w:p w14:paraId="058B01B2" w14:textId="77777777" w:rsidR="00A55EFD" w:rsidRPr="006278AE" w:rsidRDefault="001628BD" w:rsidP="0052434D">
      <w:pPr>
        <w:spacing w:after="0" w:line="240" w:lineRule="auto"/>
        <w:jc w:val="both"/>
        <w:rPr>
          <w:rFonts w:ascii="Arial" w:hAnsi="Arial" w:cs="Arial"/>
        </w:rPr>
      </w:pPr>
      <w:r>
        <w:rPr>
          <w:rFonts w:ascii="Arial" w:hAnsi="Arial" w:cs="Arial"/>
        </w:rPr>
        <w:t xml:space="preserve">Sobre lo anterior, </w:t>
      </w:r>
      <w:r w:rsidR="006278AE" w:rsidRPr="006278AE">
        <w:rPr>
          <w:rFonts w:ascii="Arial" w:hAnsi="Arial" w:cs="Arial"/>
        </w:rPr>
        <w:t>l</w:t>
      </w:r>
      <w:r w:rsidR="00565E64">
        <w:rPr>
          <w:rFonts w:ascii="Arial" w:hAnsi="Arial" w:cs="Arial"/>
        </w:rPr>
        <w:t>a</w:t>
      </w:r>
      <w:r w:rsidR="006278AE" w:rsidRPr="006278AE">
        <w:rPr>
          <w:rFonts w:ascii="Arial" w:hAnsi="Arial" w:cs="Arial"/>
        </w:rPr>
        <w:t xml:space="preserve"> Direc</w:t>
      </w:r>
      <w:r w:rsidR="00565E64">
        <w:rPr>
          <w:rFonts w:ascii="Arial" w:hAnsi="Arial" w:cs="Arial"/>
        </w:rPr>
        <w:t>ción</w:t>
      </w:r>
      <w:r w:rsidR="006278AE" w:rsidRPr="006278AE">
        <w:rPr>
          <w:rFonts w:ascii="Arial" w:hAnsi="Arial" w:cs="Arial"/>
        </w:rPr>
        <w:t xml:space="preserve"> General de Aduanas no ha incluido en producción del Sistema TICA únicamente perfiles debidamente probados y autorizados</w:t>
      </w:r>
      <w:r>
        <w:rPr>
          <w:rFonts w:ascii="Arial" w:hAnsi="Arial" w:cs="Arial"/>
        </w:rPr>
        <w:t>, s</w:t>
      </w:r>
      <w:r w:rsidR="005D0D8F" w:rsidRPr="005D0D8F">
        <w:rPr>
          <w:rFonts w:ascii="Arial" w:hAnsi="Arial" w:cs="Arial"/>
        </w:rPr>
        <w:t xml:space="preserve">egún se </w:t>
      </w:r>
      <w:r>
        <w:rPr>
          <w:rFonts w:ascii="Arial" w:hAnsi="Arial" w:cs="Arial"/>
        </w:rPr>
        <w:t xml:space="preserve">había recomendado en el informe </w:t>
      </w:r>
      <w:r w:rsidR="005D0D8F" w:rsidRPr="005D0D8F">
        <w:rPr>
          <w:rFonts w:ascii="Arial" w:hAnsi="Arial" w:cs="Arial"/>
        </w:rPr>
        <w:t>AI-INF-013-2019</w:t>
      </w:r>
      <w:r>
        <w:rPr>
          <w:rFonts w:ascii="Arial" w:hAnsi="Arial" w:cs="Arial"/>
        </w:rPr>
        <w:t xml:space="preserve"> del 10 de junio de 2019, específicamente en la </w:t>
      </w:r>
      <w:r w:rsidRPr="005D0D8F">
        <w:rPr>
          <w:rFonts w:ascii="Arial" w:hAnsi="Arial" w:cs="Arial"/>
        </w:rPr>
        <w:t>recomendación 4.</w:t>
      </w:r>
      <w:r>
        <w:rPr>
          <w:rFonts w:ascii="Arial" w:hAnsi="Arial" w:cs="Arial"/>
        </w:rPr>
        <w:t>5</w:t>
      </w:r>
      <w:r w:rsidR="005D0D8F" w:rsidRPr="005D0D8F">
        <w:rPr>
          <w:rFonts w:ascii="Arial" w:hAnsi="Arial" w:cs="Arial"/>
        </w:rPr>
        <w:t>.</w:t>
      </w:r>
    </w:p>
    <w:p w14:paraId="40CCBEB7" w14:textId="77777777" w:rsidR="00A818CC" w:rsidRDefault="00A818CC" w:rsidP="0052434D">
      <w:pPr>
        <w:spacing w:after="0" w:line="240" w:lineRule="auto"/>
        <w:jc w:val="both"/>
        <w:rPr>
          <w:rFonts w:ascii="Arial" w:hAnsi="Arial" w:cs="Arial"/>
        </w:rPr>
      </w:pPr>
    </w:p>
    <w:p w14:paraId="09BD3D0A" w14:textId="2E8B511A" w:rsidR="00CD6CA1" w:rsidRDefault="006278AE" w:rsidP="0052434D">
      <w:pPr>
        <w:spacing w:after="0" w:line="240" w:lineRule="auto"/>
        <w:jc w:val="both"/>
        <w:rPr>
          <w:rFonts w:ascii="Arial" w:hAnsi="Arial" w:cs="Arial"/>
        </w:rPr>
      </w:pPr>
      <w:r w:rsidRPr="006278AE">
        <w:rPr>
          <w:rFonts w:ascii="Arial" w:hAnsi="Arial" w:cs="Arial"/>
        </w:rPr>
        <w:t>La causa de lo anterior obedece a que</w:t>
      </w:r>
      <w:r w:rsidR="005A0B05">
        <w:rPr>
          <w:rFonts w:ascii="Arial" w:hAnsi="Arial" w:cs="Arial"/>
        </w:rPr>
        <w:t>,</w:t>
      </w:r>
      <w:r w:rsidRPr="006278AE">
        <w:rPr>
          <w:rFonts w:ascii="Arial" w:hAnsi="Arial" w:cs="Arial"/>
        </w:rPr>
        <w:t xml:space="preserve"> según inform</w:t>
      </w:r>
      <w:r w:rsidR="001628BD">
        <w:rPr>
          <w:rFonts w:ascii="Arial" w:hAnsi="Arial" w:cs="Arial"/>
        </w:rPr>
        <w:t>ó</w:t>
      </w:r>
      <w:r w:rsidRPr="006278AE">
        <w:rPr>
          <w:rFonts w:ascii="Arial" w:hAnsi="Arial" w:cs="Arial"/>
        </w:rPr>
        <w:t xml:space="preserve"> la Directora de Gestión Técnica mediante oficio </w:t>
      </w:r>
      <w:r w:rsidR="006072E8" w:rsidRPr="006072E8">
        <w:rPr>
          <w:rFonts w:ascii="Arial" w:hAnsi="Arial" w:cs="Arial"/>
        </w:rPr>
        <w:t>DGT-073-2022 del 02 de noviembre de 2022</w:t>
      </w:r>
      <w:r w:rsidRPr="006278AE">
        <w:rPr>
          <w:rFonts w:ascii="Arial" w:hAnsi="Arial" w:cs="Arial"/>
        </w:rPr>
        <w:t xml:space="preserve">, </w:t>
      </w:r>
      <w:r w:rsidRPr="001628BD">
        <w:rPr>
          <w:rFonts w:ascii="Arial" w:hAnsi="Arial" w:cs="Arial"/>
          <w:i/>
        </w:rPr>
        <w:t>“con el inicio del Proyecto de Hacienda Digital, se procede a solicitar una serie de requerimientos, los cuales se espera solventen las debilidades detectadas en cuanto a roles y perfiles”</w:t>
      </w:r>
      <w:r w:rsidRPr="006278AE">
        <w:rPr>
          <w:rFonts w:ascii="Arial" w:hAnsi="Arial" w:cs="Arial"/>
        </w:rPr>
        <w:t>.</w:t>
      </w:r>
    </w:p>
    <w:p w14:paraId="3BDB51D8" w14:textId="77777777" w:rsidR="00A818CC" w:rsidRDefault="00A818CC" w:rsidP="0052434D">
      <w:pPr>
        <w:spacing w:after="0" w:line="240" w:lineRule="auto"/>
        <w:jc w:val="both"/>
        <w:rPr>
          <w:rFonts w:ascii="Arial" w:hAnsi="Arial" w:cs="Arial"/>
        </w:rPr>
      </w:pPr>
    </w:p>
    <w:p w14:paraId="67DFA18F" w14:textId="77777777" w:rsidR="001F1677" w:rsidRDefault="002A5435" w:rsidP="001F1677">
      <w:pPr>
        <w:spacing w:after="0" w:line="240" w:lineRule="auto"/>
        <w:jc w:val="both"/>
        <w:rPr>
          <w:rFonts w:ascii="Arial" w:hAnsi="Arial" w:cs="Arial"/>
        </w:rPr>
      </w:pPr>
      <w:r w:rsidRPr="004177C2">
        <w:rPr>
          <w:rFonts w:ascii="Arial" w:hAnsi="Arial" w:cs="Arial"/>
        </w:rPr>
        <w:t>Esta situación genera el riesgo de que algunos funcionarios puedan ejecutar acciones que no le corresponden de acuerdo a sus competencias o responsabilidades, abriendo la posibilidad de fraude o manipulación de las operaciones aduaneras.</w:t>
      </w:r>
    </w:p>
    <w:p w14:paraId="0945DFD7" w14:textId="7AB4B600" w:rsidR="001F1677" w:rsidRPr="00466D17" w:rsidRDefault="001F1677" w:rsidP="001F1677">
      <w:pPr>
        <w:spacing w:after="0" w:line="240" w:lineRule="auto"/>
        <w:jc w:val="both"/>
        <w:rPr>
          <w:rFonts w:ascii="Arial" w:eastAsiaTheme="majorEastAsia" w:hAnsi="Arial" w:cs="Arial"/>
          <w:b/>
          <w:bCs/>
          <w:color w:val="44546A" w:themeColor="text2"/>
          <w:kern w:val="28"/>
          <w:szCs w:val="24"/>
          <w:lang w:eastAsia="es-ES"/>
        </w:rPr>
      </w:pPr>
    </w:p>
    <w:p w14:paraId="01B70508" w14:textId="77777777" w:rsidR="00D4656E" w:rsidRPr="00466D17" w:rsidRDefault="00D4656E" w:rsidP="001F1677">
      <w:pPr>
        <w:spacing w:after="0" w:line="240" w:lineRule="auto"/>
        <w:jc w:val="both"/>
        <w:rPr>
          <w:rFonts w:ascii="Arial" w:eastAsiaTheme="majorEastAsia" w:hAnsi="Arial" w:cs="Arial"/>
          <w:b/>
          <w:bCs/>
          <w:color w:val="44546A" w:themeColor="text2"/>
          <w:kern w:val="28"/>
          <w:szCs w:val="24"/>
          <w:lang w:eastAsia="es-ES"/>
        </w:rPr>
      </w:pPr>
    </w:p>
    <w:p w14:paraId="58A8FC5E" w14:textId="77777777" w:rsidR="00693C89" w:rsidRPr="001F1677" w:rsidRDefault="00693C89" w:rsidP="001F1677">
      <w:pPr>
        <w:spacing w:after="0" w:line="240" w:lineRule="auto"/>
        <w:jc w:val="both"/>
        <w:rPr>
          <w:rFonts w:ascii="Arial" w:hAnsi="Arial" w:cs="Arial"/>
        </w:rPr>
      </w:pPr>
      <w:r w:rsidRPr="006A63F6">
        <w:rPr>
          <w:rFonts w:ascii="Arial" w:eastAsiaTheme="majorEastAsia" w:hAnsi="Arial" w:cs="Arial"/>
          <w:b/>
          <w:bCs/>
          <w:color w:val="44546A" w:themeColor="text2"/>
          <w:kern w:val="28"/>
          <w:sz w:val="24"/>
          <w:szCs w:val="24"/>
          <w:lang w:eastAsia="es-ES"/>
        </w:rPr>
        <w:t>2.2.</w:t>
      </w:r>
      <w:r w:rsidR="001F1677">
        <w:rPr>
          <w:rFonts w:ascii="Arial" w:eastAsiaTheme="majorEastAsia" w:hAnsi="Arial" w:cs="Arial"/>
          <w:b/>
          <w:bCs/>
          <w:color w:val="44546A" w:themeColor="text2"/>
          <w:kern w:val="28"/>
          <w:sz w:val="24"/>
          <w:szCs w:val="24"/>
          <w:lang w:eastAsia="es-ES"/>
        </w:rPr>
        <w:t>5</w:t>
      </w:r>
      <w:r w:rsidRPr="006A63F6">
        <w:rPr>
          <w:rFonts w:ascii="Arial" w:eastAsiaTheme="majorEastAsia" w:hAnsi="Arial" w:cs="Arial"/>
          <w:b/>
          <w:bCs/>
          <w:color w:val="44546A" w:themeColor="text2"/>
          <w:kern w:val="28"/>
          <w:sz w:val="24"/>
          <w:szCs w:val="24"/>
          <w:lang w:eastAsia="es-ES"/>
        </w:rPr>
        <w:t xml:space="preserve"> </w:t>
      </w:r>
      <w:r w:rsidRPr="00693C89">
        <w:rPr>
          <w:rFonts w:ascii="Arial" w:eastAsiaTheme="majorEastAsia" w:hAnsi="Arial" w:cs="Arial"/>
          <w:b/>
          <w:bCs/>
          <w:color w:val="44546A" w:themeColor="text2"/>
          <w:kern w:val="28"/>
          <w:sz w:val="24"/>
          <w:szCs w:val="24"/>
          <w:lang w:eastAsia="es-ES"/>
        </w:rPr>
        <w:t>Sobre los criterios para otorgar las categorías</w:t>
      </w:r>
      <w:r w:rsidR="00FC1682">
        <w:rPr>
          <w:rFonts w:ascii="Arial" w:eastAsiaTheme="majorEastAsia" w:hAnsi="Arial" w:cs="Arial"/>
          <w:b/>
          <w:bCs/>
          <w:color w:val="44546A" w:themeColor="text2"/>
          <w:kern w:val="28"/>
          <w:sz w:val="24"/>
          <w:szCs w:val="24"/>
          <w:lang w:eastAsia="es-ES"/>
        </w:rPr>
        <w:t xml:space="preserve"> del régimen de importación temporal</w:t>
      </w:r>
    </w:p>
    <w:p w14:paraId="65E68401" w14:textId="77777777" w:rsidR="00D16155" w:rsidRDefault="00D16155" w:rsidP="0052434D">
      <w:pPr>
        <w:spacing w:after="0" w:line="240" w:lineRule="auto"/>
        <w:jc w:val="both"/>
      </w:pPr>
    </w:p>
    <w:p w14:paraId="5762FCBE" w14:textId="77777777" w:rsidR="00D16155" w:rsidRPr="00D16155" w:rsidRDefault="00D16155" w:rsidP="0052434D">
      <w:pPr>
        <w:spacing w:after="0" w:line="240" w:lineRule="auto"/>
        <w:jc w:val="both"/>
        <w:rPr>
          <w:rFonts w:ascii="Arial" w:hAnsi="Arial" w:cs="Arial"/>
        </w:rPr>
      </w:pPr>
      <w:r w:rsidRPr="00D16155">
        <w:rPr>
          <w:rFonts w:ascii="Arial" w:hAnsi="Arial" w:cs="Arial"/>
        </w:rPr>
        <w:t>El Decreto Ejecutivo N°36757-MOPT-H “Reglamento sobre el Régimen de Importación Temporal para las Categorías Estatal y Ejecución de Obras Públicas”, establece en el artículo 10, lo siguiente:</w:t>
      </w:r>
    </w:p>
    <w:p w14:paraId="0B86F1D3" w14:textId="77777777" w:rsidR="0052434D" w:rsidRDefault="0052434D" w:rsidP="00A818CC">
      <w:pPr>
        <w:spacing w:after="0" w:line="240" w:lineRule="auto"/>
        <w:ind w:left="426" w:right="474"/>
        <w:jc w:val="both"/>
        <w:rPr>
          <w:rFonts w:ascii="Arial" w:hAnsi="Arial" w:cs="Arial"/>
          <w:i/>
        </w:rPr>
      </w:pPr>
    </w:p>
    <w:p w14:paraId="52F7D53D" w14:textId="77777777" w:rsidR="00FC1682" w:rsidRPr="00F267CE" w:rsidRDefault="00D16155" w:rsidP="00F267CE">
      <w:pPr>
        <w:spacing w:after="0" w:line="240" w:lineRule="auto"/>
        <w:ind w:left="850" w:right="850"/>
        <w:jc w:val="both"/>
        <w:rPr>
          <w:rFonts w:ascii="Arial" w:hAnsi="Arial" w:cs="Arial"/>
          <w:i/>
          <w:iCs/>
        </w:rPr>
      </w:pPr>
      <w:r w:rsidRPr="00F267CE">
        <w:rPr>
          <w:rFonts w:ascii="Arial" w:hAnsi="Arial" w:cs="Arial"/>
          <w:i/>
          <w:iCs/>
        </w:rPr>
        <w:t xml:space="preserve">"Artículo 10.-Solicitud del régimen. Para importar temporalmente, de previo, el beneficiario deberá solicitar la autorización respectiva ante la Aduana. Dicha solicitud deberá cumplir con los requisitos y la documentación que exija la normativa especial o disposiciones </w:t>
      </w:r>
      <w:r w:rsidRPr="00F267CE">
        <w:rPr>
          <w:rFonts w:ascii="Arial" w:hAnsi="Arial" w:cs="Arial"/>
          <w:i/>
          <w:iCs/>
        </w:rPr>
        <w:lastRenderedPageBreak/>
        <w:t xml:space="preserve">contractuales aplicables, </w:t>
      </w:r>
      <w:r w:rsidRPr="00F267CE">
        <w:rPr>
          <w:rFonts w:ascii="Arial" w:hAnsi="Arial" w:cs="Arial"/>
          <w:i/>
          <w:iCs/>
          <w:u w:val="single"/>
        </w:rPr>
        <w:t>así como las que al efecto disponga el Servicio Nacional de Aduanas mediante resolución de alcance general debidamente publicada en el Diario Oficial La Gaceta, y el Consejo Nacional de Concesiones</w:t>
      </w:r>
      <w:r w:rsidRPr="00F267CE">
        <w:rPr>
          <w:rFonts w:ascii="Arial" w:hAnsi="Arial" w:cs="Arial"/>
          <w:i/>
          <w:iCs/>
        </w:rPr>
        <w:t>…”. (Lo subrayado no es parte del original).</w:t>
      </w:r>
    </w:p>
    <w:p w14:paraId="08BC57BC" w14:textId="77777777" w:rsidR="00693C89" w:rsidRDefault="00693C89" w:rsidP="0052434D">
      <w:pPr>
        <w:spacing w:after="0" w:line="240" w:lineRule="auto"/>
        <w:jc w:val="both"/>
        <w:rPr>
          <w:rFonts w:ascii="Arial" w:hAnsi="Arial" w:cs="Arial"/>
        </w:rPr>
      </w:pPr>
    </w:p>
    <w:p w14:paraId="3C7E8138" w14:textId="77777777" w:rsidR="006072E8" w:rsidRDefault="00D16155" w:rsidP="0052434D">
      <w:pPr>
        <w:spacing w:after="0" w:line="240" w:lineRule="auto"/>
        <w:jc w:val="both"/>
        <w:rPr>
          <w:rFonts w:ascii="Arial" w:hAnsi="Arial" w:cs="Arial"/>
        </w:rPr>
      </w:pPr>
      <w:r w:rsidRPr="00D16155">
        <w:rPr>
          <w:rFonts w:ascii="Arial" w:hAnsi="Arial" w:cs="Arial"/>
        </w:rPr>
        <w:t xml:space="preserve">La Dirección General de Aduanas no ha revisado, formalizado ni divulgado los </w:t>
      </w:r>
      <w:r w:rsidR="00902037">
        <w:rPr>
          <w:rFonts w:ascii="Arial" w:hAnsi="Arial" w:cs="Arial"/>
        </w:rPr>
        <w:t>“</w:t>
      </w:r>
      <w:r w:rsidRPr="00D16155">
        <w:rPr>
          <w:rFonts w:ascii="Arial" w:hAnsi="Arial" w:cs="Arial"/>
        </w:rPr>
        <w:t>Lineamientos para otorgar las categorías 1042 Concesionario de obra pública y 1063 Contrato Administrativo y leyes especiales”, así como tampoco se ha</w:t>
      </w:r>
      <w:r w:rsidR="00B02AC6">
        <w:rPr>
          <w:rFonts w:ascii="Arial" w:hAnsi="Arial" w:cs="Arial"/>
        </w:rPr>
        <w:t>n</w:t>
      </w:r>
      <w:r w:rsidRPr="00D16155">
        <w:rPr>
          <w:rFonts w:ascii="Arial" w:hAnsi="Arial" w:cs="Arial"/>
        </w:rPr>
        <w:t xml:space="preserve"> publicado los requisitos que deben de cumplir los contribuyentes para registrarse en el régimen de importación temporal según la categoría estatal</w:t>
      </w:r>
      <w:r w:rsidR="00B02AC6">
        <w:rPr>
          <w:rFonts w:ascii="Arial" w:hAnsi="Arial" w:cs="Arial"/>
        </w:rPr>
        <w:t xml:space="preserve">, esto según se había recomendado </w:t>
      </w:r>
      <w:r w:rsidRPr="00D16155">
        <w:rPr>
          <w:rFonts w:ascii="Arial" w:hAnsi="Arial" w:cs="Arial"/>
        </w:rPr>
        <w:t xml:space="preserve">en </w:t>
      </w:r>
      <w:r w:rsidR="001628BD">
        <w:rPr>
          <w:rFonts w:ascii="Arial" w:hAnsi="Arial" w:cs="Arial"/>
        </w:rPr>
        <w:t xml:space="preserve">el punto </w:t>
      </w:r>
      <w:r w:rsidRPr="00D16155">
        <w:rPr>
          <w:rFonts w:ascii="Arial" w:hAnsi="Arial" w:cs="Arial"/>
        </w:rPr>
        <w:t>3.1 del AI-INF-CI-0</w:t>
      </w:r>
      <w:r>
        <w:rPr>
          <w:rFonts w:ascii="Arial" w:hAnsi="Arial" w:cs="Arial"/>
        </w:rPr>
        <w:t>05</w:t>
      </w:r>
      <w:r w:rsidRPr="00D16155">
        <w:rPr>
          <w:rFonts w:ascii="Arial" w:hAnsi="Arial" w:cs="Arial"/>
        </w:rPr>
        <w:t>-20</w:t>
      </w:r>
      <w:r>
        <w:rPr>
          <w:rFonts w:ascii="Arial" w:hAnsi="Arial" w:cs="Arial"/>
        </w:rPr>
        <w:t>20</w:t>
      </w:r>
      <w:r w:rsidR="00B02AC6">
        <w:rPr>
          <w:rFonts w:ascii="Arial" w:hAnsi="Arial" w:cs="Arial"/>
        </w:rPr>
        <w:t xml:space="preserve"> del 22 de mayo de 2020</w:t>
      </w:r>
      <w:r w:rsidRPr="00D16155">
        <w:rPr>
          <w:rFonts w:ascii="Arial" w:hAnsi="Arial" w:cs="Arial"/>
        </w:rPr>
        <w:t>.</w:t>
      </w:r>
    </w:p>
    <w:p w14:paraId="5C30047A" w14:textId="77777777" w:rsidR="0052434D" w:rsidRDefault="0052434D" w:rsidP="0052434D">
      <w:pPr>
        <w:spacing w:after="0" w:line="240" w:lineRule="auto"/>
        <w:jc w:val="both"/>
        <w:rPr>
          <w:rFonts w:ascii="Arial" w:hAnsi="Arial" w:cs="Arial"/>
        </w:rPr>
      </w:pPr>
    </w:p>
    <w:p w14:paraId="3928B2EF" w14:textId="77777777" w:rsidR="006072E8" w:rsidRDefault="00D16155" w:rsidP="0052434D">
      <w:pPr>
        <w:spacing w:after="0" w:line="240" w:lineRule="auto"/>
        <w:jc w:val="both"/>
        <w:rPr>
          <w:rFonts w:ascii="Arial" w:hAnsi="Arial" w:cs="Arial"/>
        </w:rPr>
      </w:pPr>
      <w:r w:rsidRPr="00D16155">
        <w:rPr>
          <w:rFonts w:ascii="Arial" w:hAnsi="Arial" w:cs="Arial"/>
        </w:rPr>
        <w:t xml:space="preserve">La causa de esta situación </w:t>
      </w:r>
      <w:r>
        <w:rPr>
          <w:rFonts w:ascii="Arial" w:hAnsi="Arial" w:cs="Arial"/>
        </w:rPr>
        <w:t xml:space="preserve">obedece a que, según lo manifestado por la Directora de Gestión Técnica </w:t>
      </w:r>
      <w:r w:rsidRPr="00D16155">
        <w:rPr>
          <w:rFonts w:ascii="Arial" w:hAnsi="Arial" w:cs="Arial"/>
        </w:rPr>
        <w:t>mediante oficio DGT-073-2022 del 02 de noviembre de 2022</w:t>
      </w:r>
      <w:r>
        <w:rPr>
          <w:rFonts w:ascii="Arial" w:hAnsi="Arial" w:cs="Arial"/>
        </w:rPr>
        <w:t xml:space="preserve">: </w:t>
      </w:r>
      <w:r w:rsidRPr="001628BD">
        <w:rPr>
          <w:rFonts w:ascii="Arial" w:hAnsi="Arial" w:cs="Arial"/>
          <w:i/>
        </w:rPr>
        <w:t>“aunque se había conformado un grupo de trabajo para atender esta labor durante el periodo de Pandemia por COVID, no se continuó según las actividades indicadas, y los funcionarios se dedicaron a atender otras labores priorizadas por la Dirección General”</w:t>
      </w:r>
      <w:r>
        <w:rPr>
          <w:rFonts w:ascii="Arial" w:hAnsi="Arial" w:cs="Arial"/>
        </w:rPr>
        <w:t>.</w:t>
      </w:r>
    </w:p>
    <w:p w14:paraId="696542E7" w14:textId="77777777" w:rsidR="00B02AC6" w:rsidRDefault="00B02AC6" w:rsidP="0052434D">
      <w:pPr>
        <w:spacing w:after="0" w:line="240" w:lineRule="auto"/>
        <w:jc w:val="both"/>
        <w:rPr>
          <w:rFonts w:ascii="Arial" w:hAnsi="Arial" w:cs="Arial"/>
        </w:rPr>
      </w:pPr>
    </w:p>
    <w:p w14:paraId="6CC48E14" w14:textId="77777777" w:rsidR="00D16155" w:rsidRPr="00D16155" w:rsidRDefault="00D16155" w:rsidP="0052434D">
      <w:pPr>
        <w:spacing w:after="0" w:line="240" w:lineRule="auto"/>
        <w:jc w:val="both"/>
        <w:rPr>
          <w:rFonts w:ascii="Arial" w:hAnsi="Arial" w:cs="Arial"/>
        </w:rPr>
      </w:pPr>
      <w:r w:rsidRPr="00D16155">
        <w:rPr>
          <w:rFonts w:ascii="Arial" w:hAnsi="Arial" w:cs="Arial"/>
        </w:rPr>
        <w:t>Esta situación genera el riesgo de que no se esté garantizando el debido cumplimiento de los requisitos establecidos para el registro de los beneficiarios, así como la</w:t>
      </w:r>
      <w:r>
        <w:rPr>
          <w:rFonts w:ascii="Arial" w:hAnsi="Arial" w:cs="Arial"/>
        </w:rPr>
        <w:t xml:space="preserve"> </w:t>
      </w:r>
      <w:r w:rsidRPr="00D16155">
        <w:rPr>
          <w:rFonts w:ascii="Arial" w:hAnsi="Arial" w:cs="Arial"/>
        </w:rPr>
        <w:t>correspondencia de estos con la categoría solicitada.</w:t>
      </w:r>
    </w:p>
    <w:p w14:paraId="4B8B8043" w14:textId="6548AE17" w:rsidR="00A818CC" w:rsidRPr="00466D17" w:rsidRDefault="00A818CC" w:rsidP="0052434D">
      <w:pPr>
        <w:spacing w:after="0" w:line="240" w:lineRule="auto"/>
        <w:jc w:val="both"/>
        <w:rPr>
          <w:rFonts w:ascii="Arial" w:eastAsiaTheme="majorEastAsia" w:hAnsi="Arial" w:cs="Arial"/>
          <w:b/>
          <w:bCs/>
          <w:color w:val="44546A" w:themeColor="text2"/>
          <w:kern w:val="28"/>
          <w:lang w:eastAsia="es-ES"/>
        </w:rPr>
      </w:pPr>
    </w:p>
    <w:p w14:paraId="304B8C50" w14:textId="77777777" w:rsidR="00D4656E" w:rsidRPr="00466D17" w:rsidRDefault="00D4656E" w:rsidP="0052434D">
      <w:pPr>
        <w:spacing w:after="0" w:line="240" w:lineRule="auto"/>
        <w:jc w:val="both"/>
        <w:rPr>
          <w:rFonts w:ascii="Arial" w:eastAsiaTheme="majorEastAsia" w:hAnsi="Arial" w:cs="Arial"/>
          <w:b/>
          <w:bCs/>
          <w:color w:val="44546A" w:themeColor="text2"/>
          <w:kern w:val="28"/>
          <w:lang w:eastAsia="es-ES"/>
        </w:rPr>
      </w:pPr>
    </w:p>
    <w:p w14:paraId="41C472DD" w14:textId="488D07D9" w:rsidR="000C1DD7" w:rsidRPr="000C1DD7" w:rsidRDefault="00D16155" w:rsidP="00423A95">
      <w:pPr>
        <w:spacing w:after="0" w:line="240" w:lineRule="auto"/>
        <w:contextualSpacing/>
        <w:jc w:val="both"/>
        <w:outlineLvl w:val="0"/>
        <w:rPr>
          <w:rFonts w:ascii="Arial" w:eastAsiaTheme="majorEastAsia" w:hAnsi="Arial" w:cs="Arial"/>
          <w:b/>
          <w:bCs/>
          <w:color w:val="44546A" w:themeColor="text2"/>
          <w:kern w:val="28"/>
          <w:sz w:val="24"/>
          <w:szCs w:val="24"/>
          <w:lang w:eastAsia="es-ES"/>
        </w:rPr>
      </w:pPr>
      <w:bookmarkStart w:id="54" w:name="_Toc124840515"/>
      <w:r w:rsidRPr="006A63F6">
        <w:rPr>
          <w:rFonts w:ascii="Arial" w:eastAsiaTheme="majorEastAsia" w:hAnsi="Arial" w:cs="Arial"/>
          <w:b/>
          <w:bCs/>
          <w:color w:val="44546A" w:themeColor="text2"/>
          <w:kern w:val="28"/>
          <w:sz w:val="24"/>
          <w:szCs w:val="24"/>
          <w:lang w:eastAsia="es-ES"/>
        </w:rPr>
        <w:t>2.2.</w:t>
      </w:r>
      <w:r w:rsidR="005070F7">
        <w:rPr>
          <w:rFonts w:ascii="Arial" w:eastAsiaTheme="majorEastAsia" w:hAnsi="Arial" w:cs="Arial"/>
          <w:b/>
          <w:bCs/>
          <w:color w:val="44546A" w:themeColor="text2"/>
          <w:kern w:val="28"/>
          <w:sz w:val="24"/>
          <w:szCs w:val="24"/>
          <w:lang w:eastAsia="es-ES"/>
        </w:rPr>
        <w:t>6</w:t>
      </w:r>
      <w:r w:rsidRPr="006A63F6">
        <w:rPr>
          <w:rFonts w:ascii="Arial" w:eastAsiaTheme="majorEastAsia" w:hAnsi="Arial" w:cs="Arial"/>
          <w:b/>
          <w:bCs/>
          <w:color w:val="44546A" w:themeColor="text2"/>
          <w:kern w:val="28"/>
          <w:sz w:val="24"/>
          <w:szCs w:val="24"/>
          <w:lang w:eastAsia="es-ES"/>
        </w:rPr>
        <w:t xml:space="preserve"> </w:t>
      </w:r>
      <w:r w:rsidRPr="00693C89">
        <w:rPr>
          <w:rFonts w:ascii="Arial" w:eastAsiaTheme="majorEastAsia" w:hAnsi="Arial" w:cs="Arial"/>
          <w:b/>
          <w:bCs/>
          <w:color w:val="44546A" w:themeColor="text2"/>
          <w:kern w:val="28"/>
          <w:sz w:val="24"/>
          <w:szCs w:val="24"/>
          <w:lang w:eastAsia="es-ES"/>
        </w:rPr>
        <w:t xml:space="preserve">Sobre </w:t>
      </w:r>
      <w:r w:rsidR="000C1DD7" w:rsidRPr="000C1DD7">
        <w:rPr>
          <w:rFonts w:ascii="Arial" w:eastAsiaTheme="majorEastAsia" w:hAnsi="Arial" w:cs="Arial"/>
          <w:b/>
          <w:bCs/>
          <w:color w:val="44546A" w:themeColor="text2"/>
          <w:kern w:val="28"/>
          <w:sz w:val="24"/>
          <w:szCs w:val="24"/>
          <w:lang w:eastAsia="es-ES"/>
        </w:rPr>
        <w:t>la supervisión en los procesos internos del Departamento de Estadística y Registro</w:t>
      </w:r>
      <w:bookmarkEnd w:id="54"/>
    </w:p>
    <w:p w14:paraId="28777109" w14:textId="77777777" w:rsidR="0052434D" w:rsidRDefault="0052434D" w:rsidP="0052434D">
      <w:pPr>
        <w:autoSpaceDE w:val="0"/>
        <w:autoSpaceDN w:val="0"/>
        <w:adjustRightInd w:val="0"/>
        <w:spacing w:after="0" w:line="240" w:lineRule="auto"/>
        <w:jc w:val="both"/>
        <w:rPr>
          <w:rFonts w:ascii="Arial" w:hAnsi="Arial" w:cs="Arial"/>
        </w:rPr>
      </w:pPr>
    </w:p>
    <w:p w14:paraId="09383D91" w14:textId="77777777" w:rsidR="000C1DD7" w:rsidRDefault="000C1DD7" w:rsidP="0052434D">
      <w:pPr>
        <w:autoSpaceDE w:val="0"/>
        <w:autoSpaceDN w:val="0"/>
        <w:adjustRightInd w:val="0"/>
        <w:spacing w:after="0" w:line="240" w:lineRule="auto"/>
        <w:jc w:val="both"/>
        <w:rPr>
          <w:rFonts w:ascii="Arial" w:hAnsi="Arial" w:cs="Arial"/>
        </w:rPr>
      </w:pPr>
      <w:r w:rsidRPr="004177C2">
        <w:rPr>
          <w:rFonts w:ascii="Arial" w:hAnsi="Arial" w:cs="Arial"/>
        </w:rPr>
        <w:t>Las Normas de control interno para el Sector Público, en el numeral 4.5.1 referente a las actividades de control, disponen lo siguiente:</w:t>
      </w:r>
    </w:p>
    <w:p w14:paraId="4D9E883E" w14:textId="77777777" w:rsidR="00DA75C2" w:rsidRPr="004177C2" w:rsidRDefault="00DA75C2" w:rsidP="0052434D">
      <w:pPr>
        <w:autoSpaceDE w:val="0"/>
        <w:autoSpaceDN w:val="0"/>
        <w:adjustRightInd w:val="0"/>
        <w:spacing w:after="0" w:line="240" w:lineRule="auto"/>
        <w:jc w:val="both"/>
        <w:rPr>
          <w:rFonts w:ascii="Arial" w:hAnsi="Arial" w:cs="Arial"/>
        </w:rPr>
      </w:pPr>
    </w:p>
    <w:p w14:paraId="55DD7E93" w14:textId="77777777" w:rsidR="000C1DD7" w:rsidRPr="00447361" w:rsidRDefault="000C1DD7" w:rsidP="00447361">
      <w:pPr>
        <w:spacing w:after="0" w:line="240" w:lineRule="auto"/>
        <w:ind w:left="850" w:right="850"/>
        <w:jc w:val="both"/>
        <w:rPr>
          <w:rFonts w:ascii="Arial" w:hAnsi="Arial" w:cs="Arial"/>
          <w:i/>
          <w:iCs/>
        </w:rPr>
      </w:pPr>
      <w:r w:rsidRPr="00447361">
        <w:rPr>
          <w:rFonts w:ascii="Arial" w:hAnsi="Arial" w:cs="Arial"/>
          <w:i/>
          <w:iCs/>
        </w:rPr>
        <w:t>“Supervisión constante: El jerarca y los titulares subordinados, según sus competencias, deben ejercer una supervisión constante sobre el desarrollo de la gestión institucional y la observancia de las regulaciones atinentes al SCI, así como emprender las acciones necesarias para la consecución de los objetivos”.</w:t>
      </w:r>
    </w:p>
    <w:p w14:paraId="2D4DB541" w14:textId="77777777" w:rsidR="0052434D" w:rsidRDefault="0052434D" w:rsidP="0052434D">
      <w:pPr>
        <w:spacing w:after="0" w:line="240" w:lineRule="auto"/>
        <w:jc w:val="both"/>
        <w:rPr>
          <w:rFonts w:ascii="Arial" w:hAnsi="Arial" w:cs="Arial"/>
        </w:rPr>
      </w:pPr>
    </w:p>
    <w:p w14:paraId="192F4F04" w14:textId="77777777" w:rsidR="00DA4906" w:rsidRDefault="007D020D" w:rsidP="0052434D">
      <w:pPr>
        <w:spacing w:after="0" w:line="240" w:lineRule="auto"/>
        <w:jc w:val="both"/>
        <w:rPr>
          <w:rFonts w:ascii="Arial" w:hAnsi="Arial" w:cs="Arial"/>
        </w:rPr>
      </w:pPr>
      <w:r w:rsidRPr="007D020D">
        <w:rPr>
          <w:rFonts w:ascii="Arial" w:hAnsi="Arial" w:cs="Arial"/>
        </w:rPr>
        <w:t xml:space="preserve">La Dirección General de Aduanas, no ha diseñado ni aplicado controles que aseguren razonablemente el cumplimiento de los requisitos relacionados con el registro de importadores amparados al régimen de importación temporal; categorías </w:t>
      </w:r>
      <w:r w:rsidR="0063150A">
        <w:rPr>
          <w:rFonts w:ascii="Arial" w:hAnsi="Arial" w:cs="Arial"/>
        </w:rPr>
        <w:t>“</w:t>
      </w:r>
      <w:r w:rsidRPr="007D020D">
        <w:rPr>
          <w:rFonts w:ascii="Arial" w:hAnsi="Arial" w:cs="Arial"/>
        </w:rPr>
        <w:t>1042 Concesionario de obra pública</w:t>
      </w:r>
      <w:r w:rsidR="0063150A">
        <w:rPr>
          <w:rFonts w:ascii="Arial" w:hAnsi="Arial" w:cs="Arial"/>
        </w:rPr>
        <w:t>”</w:t>
      </w:r>
      <w:r w:rsidRPr="007D020D">
        <w:rPr>
          <w:rFonts w:ascii="Arial" w:hAnsi="Arial" w:cs="Arial"/>
        </w:rPr>
        <w:t xml:space="preserve"> y </w:t>
      </w:r>
      <w:r w:rsidR="00485187">
        <w:rPr>
          <w:rFonts w:ascii="Arial" w:hAnsi="Arial" w:cs="Arial"/>
        </w:rPr>
        <w:t>“</w:t>
      </w:r>
      <w:r w:rsidRPr="007D020D">
        <w:rPr>
          <w:rFonts w:ascii="Arial" w:hAnsi="Arial" w:cs="Arial"/>
        </w:rPr>
        <w:t>1063 Contrato administrativo y Leyes especiales</w:t>
      </w:r>
      <w:r w:rsidR="0063150A">
        <w:rPr>
          <w:rFonts w:ascii="Arial" w:hAnsi="Arial" w:cs="Arial"/>
        </w:rPr>
        <w:t>”</w:t>
      </w:r>
      <w:r w:rsidRPr="007D020D">
        <w:rPr>
          <w:rFonts w:ascii="Arial" w:hAnsi="Arial" w:cs="Arial"/>
        </w:rPr>
        <w:t>, según corresponda</w:t>
      </w:r>
      <w:r w:rsidR="00126301">
        <w:rPr>
          <w:rFonts w:ascii="Arial" w:hAnsi="Arial" w:cs="Arial"/>
        </w:rPr>
        <w:t xml:space="preserve">, lo anterior de acuerdo con lo recomendado por esta Auditoría Interna en la </w:t>
      </w:r>
      <w:r w:rsidR="00DA4906" w:rsidRPr="00D16155">
        <w:rPr>
          <w:rFonts w:ascii="Arial" w:hAnsi="Arial" w:cs="Arial"/>
        </w:rPr>
        <w:t>recomendación 3.</w:t>
      </w:r>
      <w:r w:rsidR="00DA4906">
        <w:rPr>
          <w:rFonts w:ascii="Arial" w:hAnsi="Arial" w:cs="Arial"/>
        </w:rPr>
        <w:t>2</w:t>
      </w:r>
      <w:r w:rsidR="00DA4906" w:rsidRPr="00D16155">
        <w:rPr>
          <w:rFonts w:ascii="Arial" w:hAnsi="Arial" w:cs="Arial"/>
        </w:rPr>
        <w:t xml:space="preserve"> del AI-INF-CI-0</w:t>
      </w:r>
      <w:r w:rsidR="00DA4906">
        <w:rPr>
          <w:rFonts w:ascii="Arial" w:hAnsi="Arial" w:cs="Arial"/>
        </w:rPr>
        <w:t>05</w:t>
      </w:r>
      <w:r w:rsidR="00DA4906" w:rsidRPr="00D16155">
        <w:rPr>
          <w:rFonts w:ascii="Arial" w:hAnsi="Arial" w:cs="Arial"/>
        </w:rPr>
        <w:t>-20</w:t>
      </w:r>
      <w:r w:rsidR="00DA4906">
        <w:rPr>
          <w:rFonts w:ascii="Arial" w:hAnsi="Arial" w:cs="Arial"/>
        </w:rPr>
        <w:t>20</w:t>
      </w:r>
      <w:r w:rsidR="00126301">
        <w:rPr>
          <w:rFonts w:ascii="Arial" w:hAnsi="Arial" w:cs="Arial"/>
        </w:rPr>
        <w:t xml:space="preserve"> del 22 de mayo de 2020</w:t>
      </w:r>
      <w:r w:rsidR="00DA4906" w:rsidRPr="00D16155">
        <w:rPr>
          <w:rFonts w:ascii="Arial" w:hAnsi="Arial" w:cs="Arial"/>
        </w:rPr>
        <w:t>.</w:t>
      </w:r>
    </w:p>
    <w:p w14:paraId="46F6FC1C" w14:textId="77777777" w:rsidR="0052434D" w:rsidRDefault="0052434D" w:rsidP="0052434D">
      <w:pPr>
        <w:spacing w:after="0" w:line="240" w:lineRule="auto"/>
        <w:jc w:val="both"/>
        <w:rPr>
          <w:rFonts w:ascii="Arial" w:hAnsi="Arial" w:cs="Arial"/>
        </w:rPr>
      </w:pPr>
    </w:p>
    <w:p w14:paraId="0C3285BB" w14:textId="77777777" w:rsidR="00D16155" w:rsidRDefault="007D020D" w:rsidP="0052434D">
      <w:pPr>
        <w:spacing w:after="0" w:line="240" w:lineRule="auto"/>
        <w:jc w:val="both"/>
        <w:rPr>
          <w:rFonts w:ascii="Arial" w:hAnsi="Arial" w:cs="Arial"/>
        </w:rPr>
      </w:pPr>
      <w:r w:rsidRPr="007D020D">
        <w:rPr>
          <w:rFonts w:ascii="Arial" w:hAnsi="Arial" w:cs="Arial"/>
        </w:rPr>
        <w:t>La causa de esta situación</w:t>
      </w:r>
      <w:r>
        <w:rPr>
          <w:rFonts w:ascii="Arial" w:hAnsi="Arial" w:cs="Arial"/>
        </w:rPr>
        <w:t xml:space="preserve"> obedece a que</w:t>
      </w:r>
      <w:r w:rsidRPr="007D020D">
        <w:rPr>
          <w:rFonts w:ascii="Arial" w:hAnsi="Arial" w:cs="Arial"/>
        </w:rPr>
        <w:t xml:space="preserve">, aunque se había conformado un grupo de trabajo para atender esta labor durante el periodo de </w:t>
      </w:r>
      <w:r w:rsidR="00821885">
        <w:rPr>
          <w:rFonts w:ascii="Arial" w:hAnsi="Arial" w:cs="Arial"/>
        </w:rPr>
        <w:t>p</w:t>
      </w:r>
      <w:r w:rsidRPr="007D020D">
        <w:rPr>
          <w:rFonts w:ascii="Arial" w:hAnsi="Arial" w:cs="Arial"/>
        </w:rPr>
        <w:t>andemia por COVID</w:t>
      </w:r>
      <w:r w:rsidR="00821885">
        <w:rPr>
          <w:rFonts w:ascii="Arial" w:hAnsi="Arial" w:cs="Arial"/>
        </w:rPr>
        <w:t>-19</w:t>
      </w:r>
      <w:r w:rsidRPr="007D020D">
        <w:rPr>
          <w:rFonts w:ascii="Arial" w:hAnsi="Arial" w:cs="Arial"/>
        </w:rPr>
        <w:t xml:space="preserve">, no se continuó </w:t>
      </w:r>
      <w:r w:rsidR="00821885">
        <w:rPr>
          <w:rFonts w:ascii="Arial" w:hAnsi="Arial" w:cs="Arial"/>
        </w:rPr>
        <w:t>con</w:t>
      </w:r>
      <w:r w:rsidRPr="007D020D">
        <w:rPr>
          <w:rFonts w:ascii="Arial" w:hAnsi="Arial" w:cs="Arial"/>
        </w:rPr>
        <w:t xml:space="preserve"> las actividades indicadas, y los funcionarios se dedicaron a atender otras labores priorizadas por la Dirección General; según lo manifestado por la Dirección de Gestión Técnica mediante oficio DGT-073-2022</w:t>
      </w:r>
      <w:r w:rsidR="00DA4906">
        <w:rPr>
          <w:rFonts w:ascii="Arial" w:hAnsi="Arial" w:cs="Arial"/>
        </w:rPr>
        <w:t xml:space="preserve"> del 02 de noviembre de 2022</w:t>
      </w:r>
      <w:r w:rsidRPr="007D020D">
        <w:rPr>
          <w:rFonts w:ascii="Arial" w:hAnsi="Arial" w:cs="Arial"/>
        </w:rPr>
        <w:t>.</w:t>
      </w:r>
    </w:p>
    <w:p w14:paraId="09411C52" w14:textId="77777777" w:rsidR="0027140F" w:rsidRDefault="0027140F" w:rsidP="0052434D">
      <w:pPr>
        <w:spacing w:after="0" w:line="240" w:lineRule="auto"/>
        <w:jc w:val="both"/>
        <w:rPr>
          <w:rFonts w:ascii="Arial" w:eastAsiaTheme="majorEastAsia" w:hAnsi="Arial" w:cs="Arial"/>
          <w:b/>
          <w:bCs/>
          <w:color w:val="44546A" w:themeColor="text2"/>
          <w:kern w:val="28"/>
          <w:sz w:val="24"/>
          <w:szCs w:val="24"/>
          <w:lang w:eastAsia="es-ES"/>
        </w:rPr>
      </w:pPr>
    </w:p>
    <w:p w14:paraId="21E830E9" w14:textId="77777777" w:rsidR="00A36DD4" w:rsidRPr="00A36DD4" w:rsidRDefault="00A36DD4" w:rsidP="0052434D">
      <w:pPr>
        <w:spacing w:after="0" w:line="240" w:lineRule="auto"/>
        <w:jc w:val="both"/>
        <w:rPr>
          <w:rFonts w:ascii="Arial" w:eastAsiaTheme="majorEastAsia" w:hAnsi="Arial" w:cs="Arial"/>
          <w:b/>
          <w:bCs/>
          <w:color w:val="44546A" w:themeColor="text2"/>
          <w:kern w:val="28"/>
          <w:sz w:val="24"/>
          <w:szCs w:val="24"/>
          <w:lang w:eastAsia="es-ES"/>
        </w:rPr>
      </w:pPr>
      <w:r w:rsidRPr="00C05CC2">
        <w:rPr>
          <w:rFonts w:ascii="Arial" w:hAnsi="Arial" w:cs="Arial"/>
        </w:rPr>
        <w:lastRenderedPageBreak/>
        <w:t xml:space="preserve">Esta condición podría afectar la confiabilidad de la información respecto a los </w:t>
      </w:r>
      <w:proofErr w:type="spellStart"/>
      <w:r w:rsidRPr="00C05CC2">
        <w:rPr>
          <w:rFonts w:ascii="Arial" w:hAnsi="Arial" w:cs="Arial"/>
        </w:rPr>
        <w:t>DUAs</w:t>
      </w:r>
      <w:proofErr w:type="spellEnd"/>
      <w:r w:rsidRPr="00C05CC2">
        <w:rPr>
          <w:rFonts w:ascii="Arial" w:hAnsi="Arial" w:cs="Arial"/>
        </w:rPr>
        <w:t xml:space="preserve"> amparados a dicho régimen, al no contar con un registro uniforme, cada Aduana puede omitir datos relevantes, situación que repercute en las acciones de control posterior que debe ejercer el Servicio Nacional de Aduanas, a través de los Órganos Fiscalizadores y de los Departamentos Técnicos de las aduanas.</w:t>
      </w:r>
    </w:p>
    <w:p w14:paraId="63A91A2F" w14:textId="51B339B3" w:rsidR="00A818CC" w:rsidRPr="00466D17" w:rsidRDefault="00A818CC" w:rsidP="0052434D">
      <w:pPr>
        <w:spacing w:after="0" w:line="240" w:lineRule="auto"/>
        <w:jc w:val="both"/>
        <w:rPr>
          <w:rFonts w:ascii="Arial" w:eastAsiaTheme="majorEastAsia" w:hAnsi="Arial" w:cs="Arial"/>
          <w:b/>
          <w:bCs/>
          <w:color w:val="44546A" w:themeColor="text2"/>
          <w:kern w:val="28"/>
          <w:lang w:eastAsia="es-ES"/>
        </w:rPr>
      </w:pPr>
    </w:p>
    <w:p w14:paraId="63B96490" w14:textId="77777777" w:rsidR="00466D17" w:rsidRPr="00466D17" w:rsidRDefault="00466D17" w:rsidP="0052434D">
      <w:pPr>
        <w:spacing w:after="0" w:line="240" w:lineRule="auto"/>
        <w:jc w:val="both"/>
        <w:rPr>
          <w:rFonts w:ascii="Arial" w:eastAsiaTheme="majorEastAsia" w:hAnsi="Arial" w:cs="Arial"/>
          <w:b/>
          <w:bCs/>
          <w:color w:val="44546A" w:themeColor="text2"/>
          <w:kern w:val="28"/>
          <w:lang w:eastAsia="es-ES"/>
        </w:rPr>
      </w:pPr>
    </w:p>
    <w:p w14:paraId="695E581C" w14:textId="6572F1C3" w:rsidR="007D020D" w:rsidRPr="0027140F" w:rsidRDefault="0027140F" w:rsidP="00423A95">
      <w:pPr>
        <w:spacing w:after="0" w:line="240" w:lineRule="auto"/>
        <w:contextualSpacing/>
        <w:jc w:val="both"/>
        <w:outlineLvl w:val="0"/>
        <w:rPr>
          <w:rFonts w:ascii="Arial" w:eastAsiaTheme="majorEastAsia" w:hAnsi="Arial" w:cs="Arial"/>
          <w:b/>
          <w:bCs/>
          <w:color w:val="44546A" w:themeColor="text2"/>
          <w:kern w:val="28"/>
          <w:sz w:val="24"/>
          <w:szCs w:val="24"/>
          <w:lang w:eastAsia="es-ES"/>
        </w:rPr>
      </w:pPr>
      <w:bookmarkStart w:id="55" w:name="_Toc124840516"/>
      <w:r>
        <w:rPr>
          <w:rFonts w:ascii="Arial" w:eastAsiaTheme="majorEastAsia" w:hAnsi="Arial" w:cs="Arial"/>
          <w:b/>
          <w:bCs/>
          <w:color w:val="44546A" w:themeColor="text2"/>
          <w:kern w:val="28"/>
          <w:sz w:val="24"/>
          <w:szCs w:val="24"/>
          <w:lang w:eastAsia="es-ES"/>
        </w:rPr>
        <w:t>2.2.</w:t>
      </w:r>
      <w:r w:rsidR="005070F7">
        <w:rPr>
          <w:rFonts w:ascii="Arial" w:eastAsiaTheme="majorEastAsia" w:hAnsi="Arial" w:cs="Arial"/>
          <w:b/>
          <w:bCs/>
          <w:color w:val="44546A" w:themeColor="text2"/>
          <w:kern w:val="28"/>
          <w:sz w:val="24"/>
          <w:szCs w:val="24"/>
          <w:lang w:eastAsia="es-ES"/>
        </w:rPr>
        <w:t>7</w:t>
      </w:r>
      <w:r>
        <w:rPr>
          <w:rFonts w:ascii="Arial" w:eastAsiaTheme="majorEastAsia" w:hAnsi="Arial" w:cs="Arial"/>
          <w:b/>
          <w:bCs/>
          <w:color w:val="44546A" w:themeColor="text2"/>
          <w:kern w:val="28"/>
          <w:sz w:val="24"/>
          <w:szCs w:val="24"/>
          <w:lang w:eastAsia="es-ES"/>
        </w:rPr>
        <w:t xml:space="preserve"> </w:t>
      </w:r>
      <w:r w:rsidRPr="002707F0">
        <w:rPr>
          <w:rFonts w:ascii="Arial" w:eastAsiaTheme="majorEastAsia" w:hAnsi="Arial" w:cs="Arial"/>
          <w:b/>
          <w:bCs/>
          <w:color w:val="44546A" w:themeColor="text2"/>
          <w:kern w:val="28"/>
          <w:sz w:val="24"/>
          <w:szCs w:val="24"/>
          <w:lang w:eastAsia="es-ES"/>
        </w:rPr>
        <w:t>Sobre las observaciones</w:t>
      </w:r>
      <w:r w:rsidRPr="0027140F">
        <w:rPr>
          <w:rFonts w:ascii="Arial" w:eastAsiaTheme="majorEastAsia" w:hAnsi="Arial" w:cs="Arial"/>
          <w:b/>
          <w:bCs/>
          <w:color w:val="44546A" w:themeColor="text2"/>
          <w:kern w:val="28"/>
          <w:sz w:val="24"/>
          <w:szCs w:val="24"/>
          <w:lang w:eastAsia="es-ES"/>
        </w:rPr>
        <w:t xml:space="preserve"> del detalle del DUA en el sistema TICA</w:t>
      </w:r>
      <w:bookmarkEnd w:id="55"/>
    </w:p>
    <w:p w14:paraId="63671E9C" w14:textId="77777777" w:rsidR="0052434D" w:rsidRDefault="0052434D" w:rsidP="0052434D">
      <w:pPr>
        <w:spacing w:after="0" w:line="240" w:lineRule="auto"/>
        <w:jc w:val="both"/>
        <w:rPr>
          <w:rFonts w:ascii="Arial" w:hAnsi="Arial" w:cs="Arial"/>
        </w:rPr>
      </w:pPr>
    </w:p>
    <w:p w14:paraId="060E2ADB" w14:textId="77777777" w:rsidR="0063150A" w:rsidRDefault="006846CB" w:rsidP="0052434D">
      <w:pPr>
        <w:spacing w:after="0" w:line="240" w:lineRule="auto"/>
        <w:jc w:val="both"/>
        <w:rPr>
          <w:rFonts w:ascii="Arial" w:hAnsi="Arial" w:cs="Arial"/>
        </w:rPr>
      </w:pPr>
      <w:r w:rsidRPr="006846CB">
        <w:rPr>
          <w:rFonts w:ascii="Arial" w:hAnsi="Arial" w:cs="Arial"/>
        </w:rPr>
        <w:t xml:space="preserve">La norma 4.4.1. de las Normas de Control Interno para el Sector Público (N-2-2009-CO-DFOE), indica: </w:t>
      </w:r>
    </w:p>
    <w:p w14:paraId="688EC16A" w14:textId="77777777" w:rsidR="0063150A" w:rsidRPr="0063150A" w:rsidRDefault="0063150A" w:rsidP="0063150A">
      <w:pPr>
        <w:spacing w:after="0" w:line="240" w:lineRule="auto"/>
        <w:ind w:left="850" w:right="850"/>
        <w:jc w:val="both"/>
        <w:rPr>
          <w:rFonts w:ascii="Arial" w:hAnsi="Arial" w:cs="Arial"/>
          <w:i/>
          <w:iCs/>
        </w:rPr>
      </w:pPr>
    </w:p>
    <w:p w14:paraId="479EDFA4" w14:textId="77777777" w:rsidR="0027140F" w:rsidRPr="0063150A" w:rsidRDefault="006846CB" w:rsidP="0063150A">
      <w:pPr>
        <w:spacing w:after="0" w:line="240" w:lineRule="auto"/>
        <w:ind w:left="850" w:right="850"/>
        <w:jc w:val="both"/>
        <w:rPr>
          <w:rFonts w:ascii="Arial" w:hAnsi="Arial" w:cs="Arial"/>
          <w:i/>
          <w:iCs/>
        </w:rPr>
      </w:pPr>
      <w:r w:rsidRPr="0063150A">
        <w:rPr>
          <w:rFonts w:ascii="Arial" w:hAnsi="Arial" w:cs="Arial"/>
          <w:i/>
          <w:iCs/>
        </w:rPr>
        <w:t>“El jerarca y los titulares subordinados, según sus competencias, deben establecer las medidas pertinentes para que los actos de la gestión institucional, sus resultados y otros eventos relevantes, se registren y documenten en el lapso adecuado y conveniente, y se garanticen razonablemente la confidencialidad y el acceso a la información pública, según corresponda”.</w:t>
      </w:r>
    </w:p>
    <w:p w14:paraId="34F67224" w14:textId="77777777" w:rsidR="0052434D" w:rsidRDefault="0052434D" w:rsidP="0052434D">
      <w:pPr>
        <w:spacing w:after="0" w:line="240" w:lineRule="auto"/>
        <w:jc w:val="both"/>
        <w:rPr>
          <w:rFonts w:ascii="Arial" w:hAnsi="Arial" w:cs="Arial"/>
        </w:rPr>
      </w:pPr>
    </w:p>
    <w:p w14:paraId="6D85A791" w14:textId="77777777" w:rsidR="00E112B1" w:rsidRDefault="002464DB" w:rsidP="0052434D">
      <w:pPr>
        <w:spacing w:after="0" w:line="240" w:lineRule="auto"/>
        <w:jc w:val="both"/>
        <w:rPr>
          <w:rFonts w:ascii="Arial" w:hAnsi="Arial" w:cs="Arial"/>
        </w:rPr>
      </w:pPr>
      <w:r>
        <w:rPr>
          <w:rFonts w:ascii="Arial" w:hAnsi="Arial" w:cs="Arial"/>
        </w:rPr>
        <w:t>En l</w:t>
      </w:r>
      <w:r w:rsidR="006846CB" w:rsidRPr="006846CB">
        <w:rPr>
          <w:rFonts w:ascii="Arial" w:hAnsi="Arial" w:cs="Arial"/>
        </w:rPr>
        <w:t xml:space="preserve">a Dirección General de Aduanas no </w:t>
      </w:r>
      <w:r>
        <w:rPr>
          <w:rFonts w:ascii="Arial" w:hAnsi="Arial" w:cs="Arial"/>
        </w:rPr>
        <w:t>se cuenta con</w:t>
      </w:r>
      <w:r w:rsidR="006846CB" w:rsidRPr="006846CB">
        <w:rPr>
          <w:rFonts w:ascii="Arial" w:hAnsi="Arial" w:cs="Arial"/>
        </w:rPr>
        <w:t xml:space="preserve"> mecanismos de control para que los auxiliares de la función pública documenten en el sistema TICA, específicamente en la casilla de </w:t>
      </w:r>
      <w:r w:rsidR="0063150A">
        <w:rPr>
          <w:rFonts w:ascii="Arial" w:hAnsi="Arial" w:cs="Arial"/>
        </w:rPr>
        <w:t>“</w:t>
      </w:r>
      <w:r w:rsidR="00C05CC2">
        <w:rPr>
          <w:rFonts w:ascii="Arial" w:hAnsi="Arial" w:cs="Arial"/>
        </w:rPr>
        <w:t>O</w:t>
      </w:r>
      <w:r w:rsidR="006846CB" w:rsidRPr="006846CB">
        <w:rPr>
          <w:rFonts w:ascii="Arial" w:hAnsi="Arial" w:cs="Arial"/>
        </w:rPr>
        <w:t>bservaciones</w:t>
      </w:r>
      <w:r w:rsidR="0063150A">
        <w:rPr>
          <w:rFonts w:ascii="Arial" w:hAnsi="Arial" w:cs="Arial"/>
        </w:rPr>
        <w:t>”</w:t>
      </w:r>
      <w:r w:rsidR="006846CB" w:rsidRPr="006846CB">
        <w:rPr>
          <w:rFonts w:ascii="Arial" w:hAnsi="Arial" w:cs="Arial"/>
        </w:rPr>
        <w:t>, información complementaria que permita identificar el uso y destino de la maquinaria que ingresa al régimen de importación temporal.</w:t>
      </w:r>
      <w:r w:rsidR="00E112B1" w:rsidRPr="00E112B1">
        <w:rPr>
          <w:rFonts w:ascii="Arial" w:hAnsi="Arial" w:cs="Arial"/>
        </w:rPr>
        <w:t xml:space="preserve"> </w:t>
      </w:r>
      <w:r w:rsidR="00126301">
        <w:rPr>
          <w:rFonts w:ascii="Arial" w:hAnsi="Arial" w:cs="Arial"/>
        </w:rPr>
        <w:t xml:space="preserve">Lo anterior, de acuerdo con </w:t>
      </w:r>
      <w:r w:rsidR="00E112B1" w:rsidRPr="00D16155">
        <w:rPr>
          <w:rFonts w:ascii="Arial" w:hAnsi="Arial" w:cs="Arial"/>
        </w:rPr>
        <w:t>la recomendación 3.</w:t>
      </w:r>
      <w:r w:rsidR="00E112B1">
        <w:rPr>
          <w:rFonts w:ascii="Arial" w:hAnsi="Arial" w:cs="Arial"/>
        </w:rPr>
        <w:t>3</w:t>
      </w:r>
      <w:r w:rsidR="00E112B1" w:rsidRPr="00D16155">
        <w:rPr>
          <w:rFonts w:ascii="Arial" w:hAnsi="Arial" w:cs="Arial"/>
        </w:rPr>
        <w:t xml:space="preserve"> del AI-INF-CI-0</w:t>
      </w:r>
      <w:r w:rsidR="00E112B1">
        <w:rPr>
          <w:rFonts w:ascii="Arial" w:hAnsi="Arial" w:cs="Arial"/>
        </w:rPr>
        <w:t>05</w:t>
      </w:r>
      <w:r w:rsidR="00E112B1" w:rsidRPr="00D16155">
        <w:rPr>
          <w:rFonts w:ascii="Arial" w:hAnsi="Arial" w:cs="Arial"/>
        </w:rPr>
        <w:t>-20</w:t>
      </w:r>
      <w:r w:rsidR="00E112B1">
        <w:rPr>
          <w:rFonts w:ascii="Arial" w:hAnsi="Arial" w:cs="Arial"/>
        </w:rPr>
        <w:t>20</w:t>
      </w:r>
      <w:r w:rsidR="00126301">
        <w:rPr>
          <w:rFonts w:ascii="Arial" w:hAnsi="Arial" w:cs="Arial"/>
        </w:rPr>
        <w:t xml:space="preserve"> del 22 de mayo de 2020</w:t>
      </w:r>
      <w:r w:rsidR="00E112B1" w:rsidRPr="00D16155">
        <w:rPr>
          <w:rFonts w:ascii="Arial" w:hAnsi="Arial" w:cs="Arial"/>
        </w:rPr>
        <w:t>.</w:t>
      </w:r>
    </w:p>
    <w:p w14:paraId="3B7A535F" w14:textId="77777777" w:rsidR="0052434D" w:rsidRDefault="0052434D" w:rsidP="0052434D">
      <w:pPr>
        <w:spacing w:after="0" w:line="240" w:lineRule="auto"/>
        <w:jc w:val="both"/>
        <w:rPr>
          <w:rFonts w:ascii="Arial" w:hAnsi="Arial" w:cs="Arial"/>
        </w:rPr>
      </w:pPr>
    </w:p>
    <w:p w14:paraId="5EDD3A5A" w14:textId="77777777" w:rsidR="006846CB" w:rsidRDefault="00533F1F" w:rsidP="0052434D">
      <w:pPr>
        <w:spacing w:after="0" w:line="240" w:lineRule="auto"/>
        <w:jc w:val="both"/>
        <w:rPr>
          <w:rFonts w:ascii="Arial" w:hAnsi="Arial" w:cs="Arial"/>
        </w:rPr>
      </w:pPr>
      <w:r w:rsidRPr="00533F1F">
        <w:rPr>
          <w:rFonts w:ascii="Arial" w:hAnsi="Arial" w:cs="Arial"/>
        </w:rPr>
        <w:t>Lo antes citado se debe a que</w:t>
      </w:r>
      <w:r w:rsidR="005238CB">
        <w:rPr>
          <w:rFonts w:ascii="Arial" w:hAnsi="Arial" w:cs="Arial"/>
        </w:rPr>
        <w:t>,</w:t>
      </w:r>
      <w:r>
        <w:rPr>
          <w:rFonts w:ascii="Arial" w:hAnsi="Arial" w:cs="Arial"/>
        </w:rPr>
        <w:t xml:space="preserve"> según lo manifestado por la Directora de Gestión Técnica mediante oficio </w:t>
      </w:r>
      <w:r w:rsidRPr="007D020D">
        <w:rPr>
          <w:rFonts w:ascii="Arial" w:hAnsi="Arial" w:cs="Arial"/>
        </w:rPr>
        <w:t>DGT-073-2022</w:t>
      </w:r>
      <w:r>
        <w:rPr>
          <w:rFonts w:ascii="Arial" w:hAnsi="Arial" w:cs="Arial"/>
        </w:rPr>
        <w:t xml:space="preserve"> del 02 de noviembre de 2022</w:t>
      </w:r>
      <w:r w:rsidR="005238CB">
        <w:rPr>
          <w:rFonts w:ascii="Arial" w:hAnsi="Arial" w:cs="Arial"/>
          <w:i/>
        </w:rPr>
        <w:t>,</w:t>
      </w:r>
      <w:r w:rsidRPr="005238CB">
        <w:rPr>
          <w:rFonts w:ascii="Arial" w:hAnsi="Arial" w:cs="Arial"/>
          <w:i/>
        </w:rPr>
        <w:t xml:space="preserve"> “previo al hackeo sufrido por el Ministerio, se estaba coordinando para habilitar en la intranet una hoja de control de manera que los funcionarios autorizados por las Aduanas pudieran actualizar y consultar el registro de los D</w:t>
      </w:r>
      <w:r w:rsidR="00AA6CC3" w:rsidRPr="005238CB">
        <w:rPr>
          <w:rFonts w:ascii="Arial" w:hAnsi="Arial" w:cs="Arial"/>
          <w:i/>
        </w:rPr>
        <w:t>UA</w:t>
      </w:r>
      <w:r w:rsidRPr="005238CB">
        <w:rPr>
          <w:rFonts w:ascii="Arial" w:hAnsi="Arial" w:cs="Arial"/>
          <w:i/>
        </w:rPr>
        <w:t>s amparados al Régimen de Importación Temporal, no obstante, todo lo desarrollado en dicha herramienta fue afectada por el ataque cibernético sufrido en el pasado mes de abril, por tal razón, debemos esperar que el proceso de recuperación de la Intranet sea finalizado para determinar si la información fue recuperada en su totalidad o deban realizarse ajustes. No se omite indicar que en el marco del Proyecto de Hacienda Digital se dispuso como parte de los requerimientos, la atención y mejoras de la modalidad de importación temporal”.</w:t>
      </w:r>
    </w:p>
    <w:p w14:paraId="68147C8A" w14:textId="77777777" w:rsidR="0052434D" w:rsidRDefault="0052434D" w:rsidP="0052434D">
      <w:pPr>
        <w:spacing w:after="0" w:line="240" w:lineRule="auto"/>
        <w:jc w:val="both"/>
        <w:rPr>
          <w:rFonts w:ascii="Arial" w:hAnsi="Arial" w:cs="Arial"/>
        </w:rPr>
      </w:pPr>
    </w:p>
    <w:p w14:paraId="74FA9EE9" w14:textId="77777777" w:rsidR="00533F1F" w:rsidRDefault="00533F1F" w:rsidP="0052434D">
      <w:pPr>
        <w:spacing w:after="0" w:line="240" w:lineRule="auto"/>
        <w:jc w:val="both"/>
        <w:rPr>
          <w:rFonts w:ascii="Arial" w:hAnsi="Arial" w:cs="Arial"/>
        </w:rPr>
      </w:pPr>
      <w:r w:rsidRPr="004177C2">
        <w:rPr>
          <w:rFonts w:ascii="Arial" w:hAnsi="Arial" w:cs="Arial"/>
        </w:rPr>
        <w:t>Esta condición podría generar el riesgo de que las Aduanas de Control no dispongan de suficiente información que les permita realizar una trazabilidad documental y efectuar y/o coordinar la ejecución de procesos de control, en razón de que no tiene el nombre del proyecto de obra pública correspondiente, y tampoco información de su ubicación actual, entre otros aspectos.</w:t>
      </w:r>
    </w:p>
    <w:p w14:paraId="4DAF363F" w14:textId="798B71E5" w:rsidR="00E112B1" w:rsidRDefault="00E112B1" w:rsidP="0052434D">
      <w:pPr>
        <w:spacing w:after="0" w:line="240" w:lineRule="auto"/>
        <w:jc w:val="both"/>
        <w:rPr>
          <w:rFonts w:ascii="Arial" w:hAnsi="Arial" w:cs="Arial"/>
        </w:rPr>
      </w:pPr>
    </w:p>
    <w:p w14:paraId="759D5746" w14:textId="63EF182E" w:rsidR="005A26E6" w:rsidRDefault="005A26E6" w:rsidP="0052434D">
      <w:pPr>
        <w:spacing w:after="0" w:line="240" w:lineRule="auto"/>
        <w:jc w:val="both"/>
        <w:rPr>
          <w:rFonts w:ascii="Arial" w:hAnsi="Arial" w:cs="Arial"/>
        </w:rPr>
      </w:pPr>
    </w:p>
    <w:p w14:paraId="667F7FFD" w14:textId="445E0099" w:rsidR="005A26E6" w:rsidRDefault="005A26E6" w:rsidP="0052434D">
      <w:pPr>
        <w:spacing w:after="0" w:line="240" w:lineRule="auto"/>
        <w:jc w:val="both"/>
        <w:rPr>
          <w:rFonts w:ascii="Arial" w:hAnsi="Arial" w:cs="Arial"/>
        </w:rPr>
      </w:pPr>
    </w:p>
    <w:p w14:paraId="6549D8CD" w14:textId="5D0F2DE7" w:rsidR="005A26E6" w:rsidRDefault="005A26E6" w:rsidP="0052434D">
      <w:pPr>
        <w:spacing w:after="0" w:line="240" w:lineRule="auto"/>
        <w:jc w:val="both"/>
        <w:rPr>
          <w:rFonts w:ascii="Arial" w:hAnsi="Arial" w:cs="Arial"/>
        </w:rPr>
      </w:pPr>
    </w:p>
    <w:p w14:paraId="2A60D34E" w14:textId="77777777" w:rsidR="005A26E6" w:rsidRDefault="005A26E6" w:rsidP="0052434D">
      <w:pPr>
        <w:spacing w:after="0" w:line="240" w:lineRule="auto"/>
        <w:jc w:val="both"/>
        <w:rPr>
          <w:rFonts w:ascii="Arial" w:hAnsi="Arial" w:cs="Arial"/>
        </w:rPr>
      </w:pPr>
    </w:p>
    <w:p w14:paraId="55C0F46A" w14:textId="77777777" w:rsidR="0052434D" w:rsidRPr="004177C2" w:rsidRDefault="0052434D" w:rsidP="0052434D">
      <w:pPr>
        <w:spacing w:after="0" w:line="240" w:lineRule="auto"/>
        <w:jc w:val="both"/>
        <w:rPr>
          <w:rFonts w:ascii="Arial" w:hAnsi="Arial" w:cs="Arial"/>
        </w:rPr>
      </w:pPr>
    </w:p>
    <w:p w14:paraId="666D6511" w14:textId="05B1AF31" w:rsidR="00E112B1" w:rsidRPr="0027140F" w:rsidRDefault="00E112B1" w:rsidP="00423A95">
      <w:pPr>
        <w:spacing w:after="0" w:line="240" w:lineRule="auto"/>
        <w:contextualSpacing/>
        <w:jc w:val="both"/>
        <w:outlineLvl w:val="0"/>
        <w:rPr>
          <w:rFonts w:ascii="Arial" w:eastAsiaTheme="majorEastAsia" w:hAnsi="Arial" w:cs="Arial"/>
          <w:b/>
          <w:bCs/>
          <w:color w:val="44546A" w:themeColor="text2"/>
          <w:kern w:val="28"/>
          <w:sz w:val="24"/>
          <w:szCs w:val="24"/>
          <w:lang w:eastAsia="es-ES"/>
        </w:rPr>
      </w:pPr>
      <w:bookmarkStart w:id="56" w:name="_Toc124840517"/>
      <w:r>
        <w:rPr>
          <w:rFonts w:ascii="Arial" w:eastAsiaTheme="majorEastAsia" w:hAnsi="Arial" w:cs="Arial"/>
          <w:b/>
          <w:bCs/>
          <w:color w:val="44546A" w:themeColor="text2"/>
          <w:kern w:val="28"/>
          <w:sz w:val="24"/>
          <w:szCs w:val="24"/>
          <w:lang w:eastAsia="es-ES"/>
        </w:rPr>
        <w:lastRenderedPageBreak/>
        <w:t>2.2.</w:t>
      </w:r>
      <w:r w:rsidR="005070F7">
        <w:rPr>
          <w:rFonts w:ascii="Arial" w:eastAsiaTheme="majorEastAsia" w:hAnsi="Arial" w:cs="Arial"/>
          <w:b/>
          <w:bCs/>
          <w:color w:val="44546A" w:themeColor="text2"/>
          <w:kern w:val="28"/>
          <w:sz w:val="24"/>
          <w:szCs w:val="24"/>
          <w:lang w:eastAsia="es-ES"/>
        </w:rPr>
        <w:t>8</w:t>
      </w:r>
      <w:r>
        <w:rPr>
          <w:rFonts w:ascii="Arial" w:eastAsiaTheme="majorEastAsia" w:hAnsi="Arial" w:cs="Arial"/>
          <w:b/>
          <w:bCs/>
          <w:color w:val="44546A" w:themeColor="text2"/>
          <w:kern w:val="28"/>
          <w:sz w:val="24"/>
          <w:szCs w:val="24"/>
          <w:lang w:eastAsia="es-ES"/>
        </w:rPr>
        <w:t xml:space="preserve"> Sobre los archivos de control de las importaciones</w:t>
      </w:r>
      <w:bookmarkEnd w:id="56"/>
    </w:p>
    <w:p w14:paraId="0DCB1FDC" w14:textId="77777777" w:rsidR="0052434D" w:rsidRDefault="0052434D" w:rsidP="0052434D">
      <w:pPr>
        <w:spacing w:after="0" w:line="240" w:lineRule="auto"/>
        <w:jc w:val="both"/>
        <w:rPr>
          <w:rFonts w:ascii="Arial" w:hAnsi="Arial" w:cs="Arial"/>
        </w:rPr>
      </w:pPr>
    </w:p>
    <w:p w14:paraId="4491F6DD" w14:textId="77777777" w:rsidR="00A818CC" w:rsidRDefault="007B35A3" w:rsidP="0052434D">
      <w:pPr>
        <w:spacing w:after="0" w:line="240" w:lineRule="auto"/>
        <w:jc w:val="both"/>
        <w:rPr>
          <w:rFonts w:ascii="Arial" w:hAnsi="Arial" w:cs="Arial"/>
        </w:rPr>
      </w:pPr>
      <w:r>
        <w:rPr>
          <w:rFonts w:ascii="Arial" w:hAnsi="Arial" w:cs="Arial"/>
        </w:rPr>
        <w:t xml:space="preserve">Las </w:t>
      </w:r>
      <w:r w:rsidRPr="007B35A3">
        <w:rPr>
          <w:rFonts w:ascii="Arial" w:hAnsi="Arial" w:cs="Arial"/>
        </w:rPr>
        <w:t xml:space="preserve">normas 4.4.2. de las NCISP, </w:t>
      </w:r>
      <w:r w:rsidR="00A818CC">
        <w:rPr>
          <w:rFonts w:ascii="Arial" w:hAnsi="Arial" w:cs="Arial"/>
        </w:rPr>
        <w:t>indican los siguiente</w:t>
      </w:r>
      <w:r w:rsidRPr="007B35A3">
        <w:rPr>
          <w:rFonts w:ascii="Arial" w:hAnsi="Arial" w:cs="Arial"/>
        </w:rPr>
        <w:t>:</w:t>
      </w:r>
    </w:p>
    <w:p w14:paraId="2EB8621D" w14:textId="77777777" w:rsidR="00A818CC" w:rsidRPr="00A818CC" w:rsidRDefault="00A818CC" w:rsidP="0052434D">
      <w:pPr>
        <w:spacing w:after="0" w:line="240" w:lineRule="auto"/>
        <w:jc w:val="both"/>
        <w:rPr>
          <w:rFonts w:ascii="Arial" w:hAnsi="Arial" w:cs="Arial"/>
          <w:i/>
        </w:rPr>
      </w:pPr>
    </w:p>
    <w:p w14:paraId="7298C69A" w14:textId="77777777" w:rsidR="007B35A3" w:rsidRPr="00447361" w:rsidRDefault="007B35A3" w:rsidP="00447361">
      <w:pPr>
        <w:spacing w:after="0" w:line="240" w:lineRule="auto"/>
        <w:ind w:left="850" w:right="850"/>
        <w:jc w:val="both"/>
        <w:rPr>
          <w:rFonts w:ascii="Arial" w:hAnsi="Arial" w:cs="Arial"/>
          <w:i/>
          <w:iCs/>
        </w:rPr>
      </w:pPr>
      <w:r w:rsidRPr="00447361">
        <w:rPr>
          <w:rFonts w:ascii="Arial" w:hAnsi="Arial" w:cs="Arial"/>
          <w:i/>
          <w:iCs/>
        </w:rPr>
        <w:t>“4.4.2 Formularios uniformes. El jerarca y los titulares subordinados, según sus competencias, deben disponer lo pertinente para la emisión, la administración, el uso y la custodia, por los medios atinentes, de formularios uniformes para la documentación, el procesamiento y el registro de las transacciones que se efectúen en la institución. Asimismo, deben prever las seguridades para garantizar razonablemente el uso correcto de tales formularios.</w:t>
      </w:r>
      <w:r w:rsidR="00A818CC" w:rsidRPr="00447361">
        <w:rPr>
          <w:rFonts w:ascii="Arial" w:hAnsi="Arial" w:cs="Arial"/>
          <w:i/>
          <w:iCs/>
        </w:rPr>
        <w:t>”</w:t>
      </w:r>
    </w:p>
    <w:p w14:paraId="6A07FA81" w14:textId="77777777" w:rsidR="0052434D" w:rsidRDefault="0052434D" w:rsidP="0052434D">
      <w:pPr>
        <w:spacing w:after="0" w:line="240" w:lineRule="auto"/>
        <w:jc w:val="both"/>
        <w:rPr>
          <w:rFonts w:ascii="Arial" w:hAnsi="Arial" w:cs="Arial"/>
        </w:rPr>
      </w:pPr>
    </w:p>
    <w:p w14:paraId="4F220ABE" w14:textId="77777777" w:rsidR="007B35A3" w:rsidRDefault="007B35A3" w:rsidP="0052434D">
      <w:pPr>
        <w:spacing w:after="0" w:line="240" w:lineRule="auto"/>
        <w:jc w:val="both"/>
        <w:rPr>
          <w:rFonts w:ascii="Arial" w:hAnsi="Arial" w:cs="Arial"/>
        </w:rPr>
      </w:pPr>
      <w:r w:rsidRPr="007B35A3">
        <w:rPr>
          <w:rFonts w:ascii="Arial" w:hAnsi="Arial" w:cs="Arial"/>
        </w:rPr>
        <w:t xml:space="preserve">La Dirección General de Aduanas no ha estandarizado los campos de información del archivo de control que se lleva de los </w:t>
      </w:r>
      <w:proofErr w:type="spellStart"/>
      <w:r w:rsidRPr="007B35A3">
        <w:rPr>
          <w:rFonts w:ascii="Arial" w:hAnsi="Arial" w:cs="Arial"/>
        </w:rPr>
        <w:t>DUAs</w:t>
      </w:r>
      <w:proofErr w:type="spellEnd"/>
      <w:r w:rsidR="00E024CB">
        <w:rPr>
          <w:rFonts w:ascii="Arial" w:hAnsi="Arial" w:cs="Arial"/>
        </w:rPr>
        <w:t>,</w:t>
      </w:r>
      <w:r>
        <w:rPr>
          <w:rFonts w:ascii="Arial" w:hAnsi="Arial" w:cs="Arial"/>
        </w:rPr>
        <w:t xml:space="preserve"> </w:t>
      </w:r>
      <w:r w:rsidRPr="007B35A3">
        <w:rPr>
          <w:rFonts w:ascii="Arial" w:hAnsi="Arial" w:cs="Arial"/>
        </w:rPr>
        <w:t>amparad</w:t>
      </w:r>
      <w:r>
        <w:rPr>
          <w:rFonts w:ascii="Arial" w:hAnsi="Arial" w:cs="Arial"/>
        </w:rPr>
        <w:t>o</w:t>
      </w:r>
      <w:r w:rsidRPr="007B35A3">
        <w:rPr>
          <w:rFonts w:ascii="Arial" w:hAnsi="Arial" w:cs="Arial"/>
        </w:rPr>
        <w:t xml:space="preserve">s </w:t>
      </w:r>
      <w:r w:rsidR="00BD53EC">
        <w:rPr>
          <w:rFonts w:ascii="Arial" w:hAnsi="Arial" w:cs="Arial"/>
        </w:rPr>
        <w:t>en el</w:t>
      </w:r>
      <w:r w:rsidRPr="007B35A3">
        <w:rPr>
          <w:rFonts w:ascii="Arial" w:hAnsi="Arial" w:cs="Arial"/>
        </w:rPr>
        <w:t xml:space="preserve"> régimen de importación temporal, así como de las garantías</w:t>
      </w:r>
      <w:r w:rsidR="00126301">
        <w:rPr>
          <w:rFonts w:ascii="Arial" w:hAnsi="Arial" w:cs="Arial"/>
        </w:rPr>
        <w:t>, s</w:t>
      </w:r>
      <w:r w:rsidRPr="00D16155">
        <w:rPr>
          <w:rFonts w:ascii="Arial" w:hAnsi="Arial" w:cs="Arial"/>
        </w:rPr>
        <w:t xml:space="preserve">egún se </w:t>
      </w:r>
      <w:r w:rsidR="00126301">
        <w:rPr>
          <w:rFonts w:ascii="Arial" w:hAnsi="Arial" w:cs="Arial"/>
        </w:rPr>
        <w:t xml:space="preserve">recomendó en </w:t>
      </w:r>
      <w:r w:rsidRPr="00D16155">
        <w:rPr>
          <w:rFonts w:ascii="Arial" w:hAnsi="Arial" w:cs="Arial"/>
        </w:rPr>
        <w:t>la recomendación 3.</w:t>
      </w:r>
      <w:r>
        <w:rPr>
          <w:rFonts w:ascii="Arial" w:hAnsi="Arial" w:cs="Arial"/>
        </w:rPr>
        <w:t>4</w:t>
      </w:r>
      <w:r w:rsidRPr="00D16155">
        <w:rPr>
          <w:rFonts w:ascii="Arial" w:hAnsi="Arial" w:cs="Arial"/>
        </w:rPr>
        <w:t xml:space="preserve"> del AI-INF-CI-0</w:t>
      </w:r>
      <w:r>
        <w:rPr>
          <w:rFonts w:ascii="Arial" w:hAnsi="Arial" w:cs="Arial"/>
        </w:rPr>
        <w:t>05</w:t>
      </w:r>
      <w:r w:rsidRPr="00D16155">
        <w:rPr>
          <w:rFonts w:ascii="Arial" w:hAnsi="Arial" w:cs="Arial"/>
        </w:rPr>
        <w:t>-20</w:t>
      </w:r>
      <w:r>
        <w:rPr>
          <w:rFonts w:ascii="Arial" w:hAnsi="Arial" w:cs="Arial"/>
        </w:rPr>
        <w:t>20</w:t>
      </w:r>
      <w:r w:rsidR="0052434D">
        <w:rPr>
          <w:rFonts w:ascii="Arial" w:hAnsi="Arial" w:cs="Arial"/>
        </w:rPr>
        <w:t xml:space="preserve"> del </w:t>
      </w:r>
      <w:r w:rsidR="00126301">
        <w:rPr>
          <w:rFonts w:ascii="Arial" w:hAnsi="Arial" w:cs="Arial"/>
        </w:rPr>
        <w:t>22 de mayo de 2020</w:t>
      </w:r>
      <w:r w:rsidRPr="00D16155">
        <w:rPr>
          <w:rFonts w:ascii="Arial" w:hAnsi="Arial" w:cs="Arial"/>
        </w:rPr>
        <w:t>.</w:t>
      </w:r>
    </w:p>
    <w:p w14:paraId="6802F9BB" w14:textId="77777777" w:rsidR="0052434D" w:rsidRDefault="0052434D" w:rsidP="0052434D">
      <w:pPr>
        <w:spacing w:after="0" w:line="240" w:lineRule="auto"/>
        <w:jc w:val="both"/>
        <w:rPr>
          <w:rFonts w:ascii="Arial" w:hAnsi="Arial" w:cs="Arial"/>
        </w:rPr>
      </w:pPr>
      <w:bookmarkStart w:id="57" w:name="_Hlk122709513"/>
    </w:p>
    <w:p w14:paraId="55336B8D" w14:textId="77777777" w:rsidR="00533F1F" w:rsidRPr="001416EC" w:rsidRDefault="007B35A3" w:rsidP="0052434D">
      <w:pPr>
        <w:spacing w:after="0" w:line="240" w:lineRule="auto"/>
        <w:jc w:val="both"/>
        <w:rPr>
          <w:rFonts w:ascii="Arial" w:hAnsi="Arial" w:cs="Arial"/>
        </w:rPr>
      </w:pPr>
      <w:r w:rsidRPr="007B35A3">
        <w:rPr>
          <w:rFonts w:ascii="Arial" w:hAnsi="Arial" w:cs="Arial"/>
        </w:rPr>
        <w:t>Lo antes citado se debe a que</w:t>
      </w:r>
      <w:r>
        <w:rPr>
          <w:rFonts w:ascii="Arial" w:hAnsi="Arial" w:cs="Arial"/>
        </w:rPr>
        <w:t xml:space="preserve">, según lo manifestado por la </w:t>
      </w:r>
      <w:r w:rsidRPr="001416EC">
        <w:rPr>
          <w:rFonts w:ascii="Arial" w:hAnsi="Arial" w:cs="Arial"/>
        </w:rPr>
        <w:t>Directora de Gestión Técnica mediante oficio DGT-073-2022 del 02 de noviembre de 2022,</w:t>
      </w:r>
      <w:r w:rsidR="00A2056A" w:rsidRPr="001416EC">
        <w:rPr>
          <w:rFonts w:ascii="Arial" w:hAnsi="Arial" w:cs="Arial"/>
        </w:rPr>
        <w:t xml:space="preserve"> </w:t>
      </w:r>
      <w:r w:rsidRPr="001416EC">
        <w:rPr>
          <w:rFonts w:ascii="Arial" w:hAnsi="Arial" w:cs="Arial"/>
        </w:rPr>
        <w:t xml:space="preserve"> </w:t>
      </w:r>
      <w:r w:rsidRPr="00BD53EC">
        <w:rPr>
          <w:rFonts w:ascii="Arial" w:hAnsi="Arial" w:cs="Arial"/>
          <w:i/>
        </w:rPr>
        <w:t>“previo al hackeo sufrido por el Ministerio, se estaba coordinando para habilitar en la intranet una hoja de control de manera que los funcionarios autorizados por las Aduanas pudieran actualizar y consultar el registro de los D</w:t>
      </w:r>
      <w:r w:rsidR="00AA6CC3" w:rsidRPr="00BD53EC">
        <w:rPr>
          <w:rFonts w:ascii="Arial" w:hAnsi="Arial" w:cs="Arial"/>
          <w:i/>
        </w:rPr>
        <w:t>UA</w:t>
      </w:r>
      <w:r w:rsidRPr="00BD53EC">
        <w:rPr>
          <w:rFonts w:ascii="Arial" w:hAnsi="Arial" w:cs="Arial"/>
          <w:i/>
        </w:rPr>
        <w:t>s amparados al Régimen de Importación Temporal, no obstante, todo lo desarrollado en dicha herramienta fue afectada por el ataque cibernético sufrido en el pasado mes de abril, por tal razón, debemos esperar que el proceso de recuperación de la Intranet sea finalizado para determinar si la información fue recuperada en su totalidad o deban realizarse ajustes. No se omite indicar que en el marco del Proyecto de Hacienda Digital se dispuso como parte de los requerimientos, la atención y mejoras de la modalidad de importación temporal”</w:t>
      </w:r>
      <w:r w:rsidRPr="001416EC">
        <w:rPr>
          <w:rFonts w:ascii="Arial" w:hAnsi="Arial" w:cs="Arial"/>
        </w:rPr>
        <w:t>.</w:t>
      </w:r>
    </w:p>
    <w:bookmarkEnd w:id="57"/>
    <w:p w14:paraId="30B1DA4A" w14:textId="77777777" w:rsidR="00197036" w:rsidRDefault="00197036" w:rsidP="0052434D">
      <w:pPr>
        <w:spacing w:after="0" w:line="240" w:lineRule="auto"/>
        <w:jc w:val="both"/>
        <w:rPr>
          <w:rFonts w:ascii="Arial" w:eastAsiaTheme="majorEastAsia" w:hAnsi="Arial" w:cs="Arial"/>
          <w:b/>
          <w:bCs/>
          <w:color w:val="44546A" w:themeColor="text2"/>
          <w:kern w:val="28"/>
          <w:sz w:val="24"/>
          <w:szCs w:val="24"/>
          <w:lang w:eastAsia="es-ES"/>
        </w:rPr>
      </w:pPr>
    </w:p>
    <w:p w14:paraId="32100919" w14:textId="77777777" w:rsidR="00A36DD4" w:rsidRDefault="00A36DD4" w:rsidP="0052434D">
      <w:pPr>
        <w:spacing w:after="0" w:line="240" w:lineRule="auto"/>
        <w:jc w:val="both"/>
        <w:rPr>
          <w:rFonts w:ascii="Arial" w:hAnsi="Arial" w:cs="Arial"/>
        </w:rPr>
      </w:pPr>
      <w:r w:rsidRPr="00A36DD4">
        <w:rPr>
          <w:rFonts w:ascii="Arial" w:hAnsi="Arial" w:cs="Arial"/>
        </w:rPr>
        <w:t>Esta condición podría generar el riesgo de que las Aduanas no dispongan de suficiente información que les permita realizar una trazabilidad documental y efectuar y/o coordinar la ejecución de procesos de control</w:t>
      </w:r>
      <w:r>
        <w:rPr>
          <w:rFonts w:ascii="Arial" w:hAnsi="Arial" w:cs="Arial"/>
        </w:rPr>
        <w:t>.</w:t>
      </w:r>
    </w:p>
    <w:p w14:paraId="2C39D11C" w14:textId="77777777" w:rsidR="00A36DD4" w:rsidRDefault="00A36DD4" w:rsidP="0052434D">
      <w:pPr>
        <w:spacing w:after="0" w:line="240" w:lineRule="auto"/>
        <w:jc w:val="both"/>
        <w:rPr>
          <w:rFonts w:ascii="Arial" w:hAnsi="Arial" w:cs="Arial"/>
        </w:rPr>
      </w:pPr>
    </w:p>
    <w:p w14:paraId="4117EE85" w14:textId="77777777" w:rsidR="0052434D" w:rsidRDefault="0052434D" w:rsidP="0052434D">
      <w:pPr>
        <w:spacing w:after="0" w:line="240" w:lineRule="auto"/>
        <w:jc w:val="both"/>
        <w:rPr>
          <w:rFonts w:ascii="Arial" w:eastAsiaTheme="majorEastAsia" w:hAnsi="Arial" w:cs="Arial"/>
          <w:b/>
          <w:bCs/>
          <w:color w:val="44546A" w:themeColor="text2"/>
          <w:kern w:val="28"/>
          <w:sz w:val="24"/>
          <w:szCs w:val="24"/>
          <w:lang w:eastAsia="es-ES"/>
        </w:rPr>
      </w:pPr>
    </w:p>
    <w:p w14:paraId="4E264BDE" w14:textId="77777777" w:rsidR="00F865DF" w:rsidRDefault="00A9368B" w:rsidP="00423A95">
      <w:pPr>
        <w:spacing w:after="0" w:line="240" w:lineRule="auto"/>
        <w:contextualSpacing/>
        <w:jc w:val="both"/>
        <w:outlineLvl w:val="0"/>
        <w:rPr>
          <w:rFonts w:ascii="Arial" w:eastAsiaTheme="majorEastAsia" w:hAnsi="Arial" w:cs="Arial"/>
          <w:b/>
          <w:bCs/>
          <w:color w:val="44546A" w:themeColor="text2"/>
          <w:kern w:val="28"/>
          <w:sz w:val="24"/>
          <w:szCs w:val="24"/>
          <w:lang w:eastAsia="es-ES"/>
        </w:rPr>
      </w:pPr>
      <w:bookmarkStart w:id="58" w:name="_Toc124840518"/>
      <w:r w:rsidRPr="00A9368B">
        <w:rPr>
          <w:rFonts w:ascii="Arial" w:eastAsiaTheme="majorEastAsia" w:hAnsi="Arial" w:cs="Arial"/>
          <w:b/>
          <w:bCs/>
          <w:color w:val="44546A" w:themeColor="text2"/>
          <w:kern w:val="28"/>
          <w:sz w:val="24"/>
          <w:szCs w:val="24"/>
          <w:lang w:eastAsia="es-ES"/>
        </w:rPr>
        <w:t>2.2.</w:t>
      </w:r>
      <w:r w:rsidR="005070F7">
        <w:rPr>
          <w:rFonts w:ascii="Arial" w:eastAsiaTheme="majorEastAsia" w:hAnsi="Arial" w:cs="Arial"/>
          <w:b/>
          <w:bCs/>
          <w:color w:val="44546A" w:themeColor="text2"/>
          <w:kern w:val="28"/>
          <w:sz w:val="24"/>
          <w:szCs w:val="24"/>
          <w:lang w:eastAsia="es-ES"/>
        </w:rPr>
        <w:t>9</w:t>
      </w:r>
      <w:r w:rsidRPr="00A9368B">
        <w:rPr>
          <w:rFonts w:ascii="Arial" w:eastAsiaTheme="majorEastAsia" w:hAnsi="Arial" w:cs="Arial"/>
          <w:b/>
          <w:bCs/>
          <w:color w:val="44546A" w:themeColor="text2"/>
          <w:kern w:val="28"/>
          <w:sz w:val="24"/>
          <w:szCs w:val="24"/>
          <w:lang w:eastAsia="es-ES"/>
        </w:rPr>
        <w:t xml:space="preserve"> Sobre </w:t>
      </w:r>
      <w:r w:rsidR="00BD07E5">
        <w:rPr>
          <w:rFonts w:ascii="Arial" w:eastAsiaTheme="majorEastAsia" w:hAnsi="Arial" w:cs="Arial"/>
          <w:b/>
          <w:bCs/>
          <w:color w:val="44546A" w:themeColor="text2"/>
          <w:kern w:val="28"/>
          <w:sz w:val="24"/>
          <w:szCs w:val="24"/>
          <w:lang w:eastAsia="es-ES"/>
        </w:rPr>
        <w:t xml:space="preserve">información complementaria de los </w:t>
      </w:r>
      <w:r w:rsidR="00165F73">
        <w:rPr>
          <w:rFonts w:ascii="Arial" w:eastAsiaTheme="majorEastAsia" w:hAnsi="Arial" w:cs="Arial"/>
          <w:b/>
          <w:bCs/>
          <w:color w:val="44546A" w:themeColor="text2"/>
          <w:kern w:val="28"/>
          <w:sz w:val="24"/>
          <w:szCs w:val="24"/>
          <w:lang w:eastAsia="es-ES"/>
        </w:rPr>
        <w:t>DUAs del régimen de importación temporal.</w:t>
      </w:r>
      <w:bookmarkEnd w:id="58"/>
      <w:r w:rsidR="00165F73">
        <w:rPr>
          <w:rFonts w:ascii="Arial" w:eastAsiaTheme="majorEastAsia" w:hAnsi="Arial" w:cs="Arial"/>
          <w:b/>
          <w:bCs/>
          <w:color w:val="44546A" w:themeColor="text2"/>
          <w:kern w:val="28"/>
          <w:sz w:val="24"/>
          <w:szCs w:val="24"/>
          <w:lang w:eastAsia="es-ES"/>
        </w:rPr>
        <w:t xml:space="preserve"> </w:t>
      </w:r>
    </w:p>
    <w:p w14:paraId="2E395E8A" w14:textId="77777777" w:rsidR="0052434D" w:rsidRDefault="0052434D" w:rsidP="0052434D">
      <w:pPr>
        <w:spacing w:after="0" w:line="240" w:lineRule="auto"/>
        <w:jc w:val="both"/>
        <w:rPr>
          <w:rFonts w:ascii="Arial" w:hAnsi="Arial" w:cs="Arial"/>
        </w:rPr>
      </w:pPr>
    </w:p>
    <w:p w14:paraId="69EC9445" w14:textId="77777777" w:rsidR="00447361" w:rsidRDefault="00884C12" w:rsidP="0052434D">
      <w:pPr>
        <w:spacing w:after="0" w:line="240" w:lineRule="auto"/>
        <w:jc w:val="both"/>
        <w:rPr>
          <w:rFonts w:ascii="Arial" w:hAnsi="Arial" w:cs="Arial"/>
        </w:rPr>
      </w:pPr>
      <w:r>
        <w:rPr>
          <w:rFonts w:ascii="Arial" w:hAnsi="Arial" w:cs="Arial"/>
        </w:rPr>
        <w:t>La</w:t>
      </w:r>
      <w:r w:rsidR="00706866">
        <w:rPr>
          <w:rFonts w:ascii="Arial" w:hAnsi="Arial" w:cs="Arial"/>
        </w:rPr>
        <w:t>s N</w:t>
      </w:r>
      <w:r w:rsidRPr="00884C12">
        <w:rPr>
          <w:rFonts w:ascii="Arial" w:hAnsi="Arial" w:cs="Arial"/>
        </w:rPr>
        <w:t>orma</w:t>
      </w:r>
      <w:r w:rsidR="00706866">
        <w:rPr>
          <w:rFonts w:ascii="Arial" w:hAnsi="Arial" w:cs="Arial"/>
        </w:rPr>
        <w:t>s</w:t>
      </w:r>
      <w:r w:rsidRPr="00884C12">
        <w:rPr>
          <w:rFonts w:ascii="Arial" w:hAnsi="Arial" w:cs="Arial"/>
        </w:rPr>
        <w:t xml:space="preserve"> de control interno para el Sector Público</w:t>
      </w:r>
      <w:r w:rsidR="00706866">
        <w:rPr>
          <w:rFonts w:ascii="Arial" w:hAnsi="Arial" w:cs="Arial"/>
        </w:rPr>
        <w:t xml:space="preserve">, en su numeral </w:t>
      </w:r>
      <w:r w:rsidRPr="00884C12">
        <w:rPr>
          <w:rFonts w:ascii="Arial" w:hAnsi="Arial" w:cs="Arial"/>
        </w:rPr>
        <w:t>4.1 Actividades de Control, señala</w:t>
      </w:r>
      <w:r>
        <w:rPr>
          <w:rFonts w:ascii="Arial" w:hAnsi="Arial" w:cs="Arial"/>
        </w:rPr>
        <w:t>:</w:t>
      </w:r>
      <w:r w:rsidR="00706866">
        <w:rPr>
          <w:rFonts w:ascii="Arial" w:hAnsi="Arial" w:cs="Arial"/>
        </w:rPr>
        <w:t xml:space="preserve"> </w:t>
      </w:r>
    </w:p>
    <w:p w14:paraId="3401077D" w14:textId="77777777" w:rsidR="00447361" w:rsidRDefault="00447361" w:rsidP="0052434D">
      <w:pPr>
        <w:spacing w:after="0" w:line="240" w:lineRule="auto"/>
        <w:jc w:val="both"/>
        <w:rPr>
          <w:rFonts w:ascii="Arial" w:hAnsi="Arial" w:cs="Arial"/>
          <w:i/>
        </w:rPr>
      </w:pPr>
    </w:p>
    <w:p w14:paraId="268919E2" w14:textId="77777777" w:rsidR="00A9368B" w:rsidRPr="00447361" w:rsidRDefault="00884C12" w:rsidP="00447361">
      <w:pPr>
        <w:spacing w:after="0" w:line="240" w:lineRule="auto"/>
        <w:ind w:left="850" w:right="850"/>
        <w:jc w:val="both"/>
        <w:rPr>
          <w:rFonts w:ascii="Arial" w:hAnsi="Arial" w:cs="Arial"/>
          <w:i/>
          <w:iCs/>
        </w:rPr>
      </w:pPr>
      <w:r w:rsidRPr="00447361">
        <w:rPr>
          <w:rFonts w:ascii="Arial" w:hAnsi="Arial" w:cs="Arial"/>
          <w:i/>
          <w:iCs/>
        </w:rPr>
        <w:t>“El jerarca y los titulares subordinados, según sus competencias, deben diseñar, adoptar, evaluar y perfeccionar, como parte del SCI, las actividades de control pertinentes, las que comprenden las políticas, los procedimientos y los mecanismos que contribuyen a asegurar razonablemente la operación y el fortalecimiento del SCI y el logro de los objetivos institucionales. Dichas actividades deben ser dinámicas, a fin de introducirles las mejoras que procedan en virtud de los requisitos que deben cumplir para garantizar razonablemente su efectividad</w:t>
      </w:r>
      <w:r w:rsidR="00706866" w:rsidRPr="00447361">
        <w:rPr>
          <w:rFonts w:ascii="Arial" w:hAnsi="Arial" w:cs="Arial"/>
          <w:i/>
          <w:iCs/>
        </w:rPr>
        <w:t>…</w:t>
      </w:r>
      <w:r w:rsidRPr="00447361">
        <w:rPr>
          <w:rFonts w:ascii="Arial" w:hAnsi="Arial" w:cs="Arial"/>
          <w:i/>
          <w:iCs/>
        </w:rPr>
        <w:t>”</w:t>
      </w:r>
    </w:p>
    <w:p w14:paraId="74B2B3E9" w14:textId="77777777" w:rsidR="00706866" w:rsidRDefault="00706866" w:rsidP="0052434D">
      <w:pPr>
        <w:spacing w:after="0" w:line="240" w:lineRule="auto"/>
        <w:jc w:val="both"/>
        <w:rPr>
          <w:rFonts w:ascii="Arial" w:hAnsi="Arial" w:cs="Arial"/>
        </w:rPr>
      </w:pPr>
    </w:p>
    <w:p w14:paraId="06ACF66C" w14:textId="77777777" w:rsidR="00B53D09" w:rsidRDefault="00B53D09" w:rsidP="0052434D">
      <w:pPr>
        <w:spacing w:after="0" w:line="240" w:lineRule="auto"/>
        <w:jc w:val="both"/>
        <w:rPr>
          <w:rFonts w:ascii="Arial" w:hAnsi="Arial" w:cs="Arial"/>
        </w:rPr>
      </w:pPr>
      <w:r w:rsidRPr="00B53D09">
        <w:rPr>
          <w:rFonts w:ascii="Arial" w:hAnsi="Arial" w:cs="Arial"/>
        </w:rPr>
        <w:t>La Dirección General de Aduanas no cuenta con un registro integral con información complementaria consolidada en un solo archivo</w:t>
      </w:r>
      <w:r w:rsidR="007A0103">
        <w:rPr>
          <w:rFonts w:ascii="Arial" w:hAnsi="Arial" w:cs="Arial"/>
        </w:rPr>
        <w:t>,</w:t>
      </w:r>
      <w:r w:rsidRPr="00B53D09">
        <w:rPr>
          <w:rFonts w:ascii="Arial" w:hAnsi="Arial" w:cs="Arial"/>
        </w:rPr>
        <w:t xml:space="preserve"> de las mercancías que están sometidas al régimen de importación temporal, así como, tampoco ha valorado la necesidad y conveniencia de contar con un sistema o aplicativo que permita llevar este tipo de registro, y crear temporalmente medidas alternativas como la utilización de la plataforma de la </w:t>
      </w:r>
      <w:r w:rsidR="00247E68">
        <w:rPr>
          <w:rFonts w:ascii="Arial" w:hAnsi="Arial" w:cs="Arial"/>
        </w:rPr>
        <w:t>I</w:t>
      </w:r>
      <w:r w:rsidRPr="00B53D09">
        <w:rPr>
          <w:rFonts w:ascii="Arial" w:hAnsi="Arial" w:cs="Arial"/>
        </w:rPr>
        <w:t>ntranet, para la creación de este registro</w:t>
      </w:r>
      <w:r w:rsidR="00706866">
        <w:rPr>
          <w:rFonts w:ascii="Arial" w:hAnsi="Arial" w:cs="Arial"/>
        </w:rPr>
        <w:t>, esto según lo había recomendado esta Auditoría Interna en e</w:t>
      </w:r>
      <w:r w:rsidRPr="00D16155">
        <w:rPr>
          <w:rFonts w:ascii="Arial" w:hAnsi="Arial" w:cs="Arial"/>
        </w:rPr>
        <w:t>l</w:t>
      </w:r>
      <w:r w:rsidR="00706866">
        <w:rPr>
          <w:rFonts w:ascii="Arial" w:hAnsi="Arial" w:cs="Arial"/>
        </w:rPr>
        <w:t xml:space="preserve"> informe</w:t>
      </w:r>
      <w:r w:rsidRPr="00D16155">
        <w:rPr>
          <w:rFonts w:ascii="Arial" w:hAnsi="Arial" w:cs="Arial"/>
        </w:rPr>
        <w:t xml:space="preserve"> AI-INF-CI-0</w:t>
      </w:r>
      <w:r>
        <w:rPr>
          <w:rFonts w:ascii="Arial" w:hAnsi="Arial" w:cs="Arial"/>
        </w:rPr>
        <w:t>05</w:t>
      </w:r>
      <w:r w:rsidRPr="00D16155">
        <w:rPr>
          <w:rFonts w:ascii="Arial" w:hAnsi="Arial" w:cs="Arial"/>
        </w:rPr>
        <w:t>-20</w:t>
      </w:r>
      <w:r>
        <w:rPr>
          <w:rFonts w:ascii="Arial" w:hAnsi="Arial" w:cs="Arial"/>
        </w:rPr>
        <w:t>20</w:t>
      </w:r>
      <w:r w:rsidR="00706866">
        <w:rPr>
          <w:rFonts w:ascii="Arial" w:hAnsi="Arial" w:cs="Arial"/>
        </w:rPr>
        <w:t xml:space="preserve"> del</w:t>
      </w:r>
      <w:r w:rsidR="005304A2">
        <w:rPr>
          <w:rFonts w:ascii="Arial" w:hAnsi="Arial" w:cs="Arial"/>
        </w:rPr>
        <w:t xml:space="preserve"> del 22 de mayo de 2020</w:t>
      </w:r>
      <w:r w:rsidR="00706866">
        <w:rPr>
          <w:rFonts w:ascii="Arial" w:hAnsi="Arial" w:cs="Arial"/>
        </w:rPr>
        <w:t xml:space="preserve">, específicamente en la recomendación </w:t>
      </w:r>
      <w:r w:rsidR="00706866" w:rsidRPr="00D16155">
        <w:rPr>
          <w:rFonts w:ascii="Arial" w:hAnsi="Arial" w:cs="Arial"/>
        </w:rPr>
        <w:t>3.</w:t>
      </w:r>
      <w:r w:rsidR="00706866">
        <w:rPr>
          <w:rFonts w:ascii="Arial" w:hAnsi="Arial" w:cs="Arial"/>
        </w:rPr>
        <w:t>5.</w:t>
      </w:r>
    </w:p>
    <w:p w14:paraId="34763B9E" w14:textId="77777777" w:rsidR="00A818CC" w:rsidRDefault="00A818CC" w:rsidP="0052434D">
      <w:pPr>
        <w:spacing w:after="0" w:line="240" w:lineRule="auto"/>
        <w:jc w:val="both"/>
        <w:rPr>
          <w:rFonts w:ascii="Arial" w:hAnsi="Arial" w:cs="Arial"/>
        </w:rPr>
      </w:pPr>
    </w:p>
    <w:p w14:paraId="36D9E096" w14:textId="77777777" w:rsidR="00BD53EC" w:rsidRDefault="00197036" w:rsidP="0052434D">
      <w:pPr>
        <w:spacing w:after="0" w:line="240" w:lineRule="auto"/>
        <w:jc w:val="both"/>
        <w:rPr>
          <w:rFonts w:ascii="Arial" w:hAnsi="Arial" w:cs="Arial"/>
        </w:rPr>
      </w:pPr>
      <w:r w:rsidRPr="00197036">
        <w:rPr>
          <w:rFonts w:ascii="Arial" w:hAnsi="Arial" w:cs="Arial"/>
        </w:rPr>
        <w:t xml:space="preserve">Lo antes citado se </w:t>
      </w:r>
      <w:r w:rsidR="00BD53EC">
        <w:rPr>
          <w:rFonts w:ascii="Arial" w:hAnsi="Arial" w:cs="Arial"/>
        </w:rPr>
        <w:t>atribuye</w:t>
      </w:r>
      <w:r w:rsidRPr="00197036">
        <w:rPr>
          <w:rFonts w:ascii="Arial" w:hAnsi="Arial" w:cs="Arial"/>
        </w:rPr>
        <w:t xml:space="preserve">, </w:t>
      </w:r>
      <w:r w:rsidR="00BD53EC">
        <w:rPr>
          <w:rFonts w:ascii="Arial" w:hAnsi="Arial" w:cs="Arial"/>
        </w:rPr>
        <w:t>al igual que los resultados 2.2.8</w:t>
      </w:r>
      <w:r w:rsidR="00172249">
        <w:rPr>
          <w:rFonts w:ascii="Arial" w:hAnsi="Arial" w:cs="Arial"/>
        </w:rPr>
        <w:t xml:space="preserve"> y </w:t>
      </w:r>
      <w:r w:rsidR="00BD53EC">
        <w:rPr>
          <w:rFonts w:ascii="Arial" w:hAnsi="Arial" w:cs="Arial"/>
        </w:rPr>
        <w:t>2.2.9</w:t>
      </w:r>
      <w:r w:rsidR="00172249">
        <w:rPr>
          <w:rFonts w:ascii="Arial" w:hAnsi="Arial" w:cs="Arial"/>
        </w:rPr>
        <w:t xml:space="preserve"> </w:t>
      </w:r>
      <w:r w:rsidR="00BD53EC">
        <w:rPr>
          <w:rFonts w:ascii="Arial" w:hAnsi="Arial" w:cs="Arial"/>
        </w:rPr>
        <w:t xml:space="preserve">anteriores, a que, aunque se realizaron algunas acciones para avanzar en el cumplimiento de lo recomendado, estos se perdieron con el “hackeo” sufrido por el Ministerio en abril de 2022, esto según </w:t>
      </w:r>
      <w:r w:rsidR="00BD53EC" w:rsidRPr="00197036">
        <w:rPr>
          <w:rFonts w:ascii="Arial" w:hAnsi="Arial" w:cs="Arial"/>
        </w:rPr>
        <w:t>lo manifestado por la Directora de Gestión Técnica mediante oficio DGT-073-2022 del 02 de noviembre de 2022</w:t>
      </w:r>
      <w:r w:rsidR="00BD53EC">
        <w:rPr>
          <w:rFonts w:ascii="Arial" w:hAnsi="Arial" w:cs="Arial"/>
        </w:rPr>
        <w:t>.</w:t>
      </w:r>
    </w:p>
    <w:p w14:paraId="5F899935" w14:textId="77777777" w:rsidR="00BD53EC" w:rsidRDefault="00BD53EC" w:rsidP="0052434D">
      <w:pPr>
        <w:spacing w:after="0" w:line="240" w:lineRule="auto"/>
        <w:jc w:val="both"/>
        <w:rPr>
          <w:rFonts w:ascii="Arial" w:hAnsi="Arial" w:cs="Arial"/>
        </w:rPr>
      </w:pPr>
    </w:p>
    <w:p w14:paraId="3CC7615E" w14:textId="77777777" w:rsidR="00884C12" w:rsidRDefault="00197036" w:rsidP="0052434D">
      <w:pPr>
        <w:spacing w:after="0" w:line="240" w:lineRule="auto"/>
        <w:jc w:val="both"/>
        <w:rPr>
          <w:rFonts w:ascii="Arial" w:hAnsi="Arial" w:cs="Arial"/>
        </w:rPr>
      </w:pPr>
      <w:r w:rsidRPr="00197036">
        <w:rPr>
          <w:rFonts w:ascii="Arial" w:hAnsi="Arial" w:cs="Arial"/>
        </w:rPr>
        <w:t xml:space="preserve">De continuar sin solventarse esta condición, </w:t>
      </w:r>
      <w:r w:rsidR="00BD53EC">
        <w:rPr>
          <w:rFonts w:ascii="Arial" w:hAnsi="Arial" w:cs="Arial"/>
        </w:rPr>
        <w:t xml:space="preserve">se </w:t>
      </w:r>
      <w:r w:rsidRPr="00197036">
        <w:rPr>
          <w:rFonts w:ascii="Arial" w:hAnsi="Arial" w:cs="Arial"/>
        </w:rPr>
        <w:t>podría materializar el riesgo de que la información que lleva la Dirección General de Aduanas en materia del régimen de importación temporal, no se administre de manera eficiente y oportuna, debido a que puede haber omisión de datos relevantes y</w:t>
      </w:r>
      <w:r w:rsidR="00BD53EC">
        <w:rPr>
          <w:rFonts w:ascii="Arial" w:hAnsi="Arial" w:cs="Arial"/>
        </w:rPr>
        <w:t xml:space="preserve"> a que</w:t>
      </w:r>
      <w:r w:rsidRPr="00197036">
        <w:rPr>
          <w:rFonts w:ascii="Arial" w:hAnsi="Arial" w:cs="Arial"/>
        </w:rPr>
        <w:t xml:space="preserve"> </w:t>
      </w:r>
      <w:r w:rsidR="00E8093D">
        <w:rPr>
          <w:rFonts w:ascii="Arial" w:hAnsi="Arial" w:cs="Arial"/>
        </w:rPr>
        <w:t>l</w:t>
      </w:r>
      <w:r w:rsidRPr="00197036">
        <w:rPr>
          <w:rFonts w:ascii="Arial" w:hAnsi="Arial" w:cs="Arial"/>
        </w:rPr>
        <w:t xml:space="preserve">a información se encuentra desconcentrada, impidiendo que sea consultada de forma inmediata y completa, </w:t>
      </w:r>
      <w:r w:rsidR="00BD53EC">
        <w:rPr>
          <w:rFonts w:ascii="Arial" w:hAnsi="Arial" w:cs="Arial"/>
        </w:rPr>
        <w:t>con el</w:t>
      </w:r>
      <w:r w:rsidRPr="00197036">
        <w:rPr>
          <w:rFonts w:ascii="Arial" w:hAnsi="Arial" w:cs="Arial"/>
        </w:rPr>
        <w:t xml:space="preserve"> consiguiente impacto en las gestiones que realiza</w:t>
      </w:r>
      <w:r w:rsidR="00BD53EC">
        <w:rPr>
          <w:rFonts w:ascii="Arial" w:hAnsi="Arial" w:cs="Arial"/>
        </w:rPr>
        <w:t>n</w:t>
      </w:r>
      <w:r w:rsidRPr="00197036">
        <w:rPr>
          <w:rFonts w:ascii="Arial" w:hAnsi="Arial" w:cs="Arial"/>
        </w:rPr>
        <w:t xml:space="preserve"> los Órganos Fiscalizadores para la recuperación de impuestos a favor del Estado y </w:t>
      </w:r>
      <w:r w:rsidR="00BD53EC">
        <w:rPr>
          <w:rFonts w:ascii="Arial" w:hAnsi="Arial" w:cs="Arial"/>
        </w:rPr>
        <w:t xml:space="preserve">en </w:t>
      </w:r>
      <w:r w:rsidRPr="00197036">
        <w:rPr>
          <w:rFonts w:ascii="Arial" w:hAnsi="Arial" w:cs="Arial"/>
        </w:rPr>
        <w:t>el control que deben de llevar los Departamentos Técnicos de las Aduanas.</w:t>
      </w:r>
    </w:p>
    <w:p w14:paraId="47EF2831" w14:textId="77777777" w:rsidR="007F5745" w:rsidRPr="00466D17" w:rsidRDefault="007F5745" w:rsidP="0052434D">
      <w:pPr>
        <w:spacing w:after="0" w:line="240" w:lineRule="auto"/>
        <w:jc w:val="both"/>
        <w:rPr>
          <w:rFonts w:ascii="Arial" w:eastAsiaTheme="majorEastAsia" w:hAnsi="Arial" w:cs="Arial"/>
          <w:b/>
          <w:bCs/>
          <w:color w:val="44546A" w:themeColor="text2"/>
          <w:kern w:val="28"/>
          <w:szCs w:val="24"/>
          <w:lang w:eastAsia="es-ES"/>
        </w:rPr>
      </w:pPr>
    </w:p>
    <w:p w14:paraId="3CE5BFDC" w14:textId="77777777" w:rsidR="00706866" w:rsidRPr="00466D17" w:rsidRDefault="00706866" w:rsidP="0052434D">
      <w:pPr>
        <w:spacing w:after="0" w:line="240" w:lineRule="auto"/>
        <w:jc w:val="both"/>
        <w:rPr>
          <w:rFonts w:ascii="Arial" w:eastAsiaTheme="majorEastAsia" w:hAnsi="Arial" w:cs="Arial"/>
          <w:b/>
          <w:bCs/>
          <w:color w:val="44546A" w:themeColor="text2"/>
          <w:kern w:val="28"/>
          <w:szCs w:val="24"/>
          <w:lang w:eastAsia="es-ES"/>
        </w:rPr>
      </w:pPr>
    </w:p>
    <w:p w14:paraId="54FE2F84" w14:textId="77777777" w:rsidR="00197036" w:rsidRDefault="00197036" w:rsidP="00423A95">
      <w:pPr>
        <w:spacing w:after="0" w:line="240" w:lineRule="auto"/>
        <w:contextualSpacing/>
        <w:jc w:val="both"/>
        <w:outlineLvl w:val="0"/>
        <w:rPr>
          <w:rFonts w:ascii="Arial" w:eastAsiaTheme="majorEastAsia" w:hAnsi="Arial" w:cs="Arial"/>
          <w:b/>
          <w:bCs/>
          <w:color w:val="44546A" w:themeColor="text2"/>
          <w:kern w:val="28"/>
          <w:sz w:val="24"/>
          <w:szCs w:val="24"/>
          <w:lang w:eastAsia="es-ES"/>
        </w:rPr>
      </w:pPr>
      <w:bookmarkStart w:id="59" w:name="_Toc124840519"/>
      <w:r w:rsidRPr="00A9368B">
        <w:rPr>
          <w:rFonts w:ascii="Arial" w:eastAsiaTheme="majorEastAsia" w:hAnsi="Arial" w:cs="Arial"/>
          <w:b/>
          <w:bCs/>
          <w:color w:val="44546A" w:themeColor="text2"/>
          <w:kern w:val="28"/>
          <w:sz w:val="24"/>
          <w:szCs w:val="24"/>
          <w:lang w:eastAsia="es-ES"/>
        </w:rPr>
        <w:t>2.2.</w:t>
      </w:r>
      <w:r>
        <w:rPr>
          <w:rFonts w:ascii="Arial" w:eastAsiaTheme="majorEastAsia" w:hAnsi="Arial" w:cs="Arial"/>
          <w:b/>
          <w:bCs/>
          <w:color w:val="44546A" w:themeColor="text2"/>
          <w:kern w:val="28"/>
          <w:sz w:val="24"/>
          <w:szCs w:val="24"/>
          <w:lang w:eastAsia="es-ES"/>
        </w:rPr>
        <w:t>1</w:t>
      </w:r>
      <w:r w:rsidR="005070F7">
        <w:rPr>
          <w:rFonts w:ascii="Arial" w:eastAsiaTheme="majorEastAsia" w:hAnsi="Arial" w:cs="Arial"/>
          <w:b/>
          <w:bCs/>
          <w:color w:val="44546A" w:themeColor="text2"/>
          <w:kern w:val="28"/>
          <w:sz w:val="24"/>
          <w:szCs w:val="24"/>
          <w:lang w:eastAsia="es-ES"/>
        </w:rPr>
        <w:t>0</w:t>
      </w:r>
      <w:r w:rsidRPr="00A9368B">
        <w:rPr>
          <w:rFonts w:ascii="Arial" w:eastAsiaTheme="majorEastAsia" w:hAnsi="Arial" w:cs="Arial"/>
          <w:b/>
          <w:bCs/>
          <w:color w:val="44546A" w:themeColor="text2"/>
          <w:kern w:val="28"/>
          <w:sz w:val="24"/>
          <w:szCs w:val="24"/>
          <w:lang w:eastAsia="es-ES"/>
        </w:rPr>
        <w:t xml:space="preserve"> </w:t>
      </w:r>
      <w:r w:rsidRPr="00197036">
        <w:rPr>
          <w:rFonts w:ascii="Arial" w:eastAsiaTheme="majorEastAsia" w:hAnsi="Arial" w:cs="Arial"/>
          <w:b/>
          <w:bCs/>
          <w:color w:val="44546A" w:themeColor="text2"/>
          <w:kern w:val="28"/>
          <w:sz w:val="24"/>
          <w:szCs w:val="24"/>
          <w:lang w:eastAsia="es-ES"/>
        </w:rPr>
        <w:t>Sobre expediente sin ubicar en la Dirección Normativa</w:t>
      </w:r>
      <w:r>
        <w:rPr>
          <w:rFonts w:ascii="Arial" w:eastAsiaTheme="majorEastAsia" w:hAnsi="Arial" w:cs="Arial"/>
          <w:b/>
          <w:bCs/>
          <w:color w:val="44546A" w:themeColor="text2"/>
          <w:kern w:val="28"/>
          <w:sz w:val="24"/>
          <w:szCs w:val="24"/>
          <w:lang w:eastAsia="es-ES"/>
        </w:rPr>
        <w:t>.</w:t>
      </w:r>
      <w:bookmarkEnd w:id="59"/>
      <w:r>
        <w:rPr>
          <w:rFonts w:ascii="Arial" w:eastAsiaTheme="majorEastAsia" w:hAnsi="Arial" w:cs="Arial"/>
          <w:b/>
          <w:bCs/>
          <w:color w:val="44546A" w:themeColor="text2"/>
          <w:kern w:val="28"/>
          <w:sz w:val="24"/>
          <w:szCs w:val="24"/>
          <w:lang w:eastAsia="es-ES"/>
        </w:rPr>
        <w:t xml:space="preserve"> </w:t>
      </w:r>
    </w:p>
    <w:p w14:paraId="3671B791" w14:textId="77777777" w:rsidR="00706866" w:rsidRDefault="00706866" w:rsidP="0052434D">
      <w:pPr>
        <w:spacing w:after="0" w:line="240" w:lineRule="auto"/>
        <w:jc w:val="both"/>
        <w:rPr>
          <w:rFonts w:ascii="Arial" w:hAnsi="Arial" w:cs="Arial"/>
        </w:rPr>
      </w:pPr>
    </w:p>
    <w:p w14:paraId="439BFCA2" w14:textId="77777777" w:rsidR="00197036" w:rsidRPr="00197036" w:rsidRDefault="007F5745" w:rsidP="0052434D">
      <w:pPr>
        <w:spacing w:after="0" w:line="240" w:lineRule="auto"/>
        <w:jc w:val="both"/>
        <w:rPr>
          <w:rFonts w:ascii="Arial" w:hAnsi="Arial" w:cs="Arial"/>
        </w:rPr>
      </w:pPr>
      <w:r>
        <w:rPr>
          <w:rFonts w:ascii="Arial" w:hAnsi="Arial" w:cs="Arial"/>
        </w:rPr>
        <w:t xml:space="preserve">La </w:t>
      </w:r>
      <w:r w:rsidR="00197036" w:rsidRPr="00197036">
        <w:rPr>
          <w:rFonts w:ascii="Arial" w:hAnsi="Arial" w:cs="Arial"/>
        </w:rPr>
        <w:t xml:space="preserve">Ley General de Control Interno N°8292, </w:t>
      </w:r>
      <w:r w:rsidR="00706866">
        <w:rPr>
          <w:rFonts w:ascii="Arial" w:hAnsi="Arial" w:cs="Arial"/>
        </w:rPr>
        <w:t xml:space="preserve">en sus </w:t>
      </w:r>
      <w:r w:rsidR="00197036" w:rsidRPr="00197036">
        <w:rPr>
          <w:rFonts w:ascii="Arial" w:hAnsi="Arial" w:cs="Arial"/>
        </w:rPr>
        <w:t xml:space="preserve">artículos 8, 10 y 12, </w:t>
      </w:r>
      <w:r w:rsidR="00706866">
        <w:rPr>
          <w:rFonts w:ascii="Arial" w:hAnsi="Arial" w:cs="Arial"/>
        </w:rPr>
        <w:t>indica lo siguiente:</w:t>
      </w:r>
    </w:p>
    <w:p w14:paraId="5237AD37" w14:textId="77777777" w:rsidR="00706866" w:rsidRDefault="00706866" w:rsidP="0052434D">
      <w:pPr>
        <w:spacing w:after="0" w:line="240" w:lineRule="auto"/>
        <w:jc w:val="both"/>
        <w:rPr>
          <w:rFonts w:ascii="Arial" w:hAnsi="Arial" w:cs="Arial"/>
        </w:rPr>
      </w:pPr>
    </w:p>
    <w:p w14:paraId="3CFCF311" w14:textId="77777777" w:rsidR="00197036" w:rsidRPr="00447361" w:rsidRDefault="00197036" w:rsidP="00447361">
      <w:pPr>
        <w:spacing w:after="0" w:line="240" w:lineRule="auto"/>
        <w:ind w:left="850" w:right="850"/>
        <w:jc w:val="both"/>
        <w:rPr>
          <w:rFonts w:ascii="Arial" w:hAnsi="Arial" w:cs="Arial"/>
          <w:i/>
          <w:iCs/>
        </w:rPr>
      </w:pPr>
      <w:r w:rsidRPr="00447361">
        <w:rPr>
          <w:rFonts w:ascii="Arial" w:hAnsi="Arial" w:cs="Arial"/>
          <w:i/>
          <w:iCs/>
        </w:rPr>
        <w:t>“Artículo 8º-Concepto de sistema de control interno. // Para efectos de esta Ley, se entenderá por sistema de control interno la serie de acciones ejecutadas por la administración activa, diseñadas para proporcionar seguridad en la consecución de los siguientes objetivos: // a) Proteger y conservar el patrimonio público contra cualquier pérdida, despilfarro, uso indebido, irregularidad o acto ilegal. // b) Exigir confiabilidad y oportunidad de la información. // c) Garantizar eficiencia y eficacia de las operaciones. // d) Cumplir con el ordenamiento jurídico y técnico.”</w:t>
      </w:r>
    </w:p>
    <w:p w14:paraId="4F05B615" w14:textId="77777777" w:rsidR="00706866" w:rsidRPr="00447361" w:rsidRDefault="00706866" w:rsidP="00447361">
      <w:pPr>
        <w:spacing w:after="0" w:line="240" w:lineRule="auto"/>
        <w:ind w:left="850" w:right="850"/>
        <w:jc w:val="both"/>
        <w:rPr>
          <w:rFonts w:ascii="Arial" w:hAnsi="Arial" w:cs="Arial"/>
          <w:i/>
          <w:iCs/>
        </w:rPr>
      </w:pPr>
    </w:p>
    <w:p w14:paraId="2927147A" w14:textId="77777777" w:rsidR="00197036" w:rsidRPr="00447361" w:rsidRDefault="00197036" w:rsidP="00447361">
      <w:pPr>
        <w:spacing w:after="0" w:line="240" w:lineRule="auto"/>
        <w:ind w:left="850" w:right="850"/>
        <w:jc w:val="both"/>
        <w:rPr>
          <w:rFonts w:ascii="Arial" w:hAnsi="Arial" w:cs="Arial"/>
          <w:i/>
          <w:iCs/>
        </w:rPr>
      </w:pPr>
      <w:r w:rsidRPr="00447361">
        <w:rPr>
          <w:rFonts w:ascii="Arial" w:hAnsi="Arial" w:cs="Arial"/>
          <w:i/>
          <w:iCs/>
        </w:rPr>
        <w:t>“Artículo 10.-Responsabilidad por el sistema de control interno. // Serán responsabilidad del jerarca y del titular subordinado establecer, mantener, perfeccionar y evaluar el sistema de control interno institucional. Asimismo, será responsabilidad de la administración activa realizar las acciones necesarias para garantizar su efectivo funcionamiento.”</w:t>
      </w:r>
    </w:p>
    <w:p w14:paraId="5B4965C9" w14:textId="77777777" w:rsidR="00706866" w:rsidRPr="00447361" w:rsidRDefault="00706866" w:rsidP="00447361">
      <w:pPr>
        <w:spacing w:after="0" w:line="240" w:lineRule="auto"/>
        <w:ind w:left="850" w:right="850"/>
        <w:jc w:val="both"/>
        <w:rPr>
          <w:rFonts w:ascii="Arial" w:hAnsi="Arial" w:cs="Arial"/>
          <w:i/>
          <w:iCs/>
        </w:rPr>
      </w:pPr>
    </w:p>
    <w:p w14:paraId="29D2A537" w14:textId="77777777" w:rsidR="00197036" w:rsidRPr="00447361" w:rsidRDefault="00197036" w:rsidP="00447361">
      <w:pPr>
        <w:spacing w:after="0" w:line="240" w:lineRule="auto"/>
        <w:ind w:left="850" w:right="850"/>
        <w:jc w:val="both"/>
        <w:rPr>
          <w:rFonts w:ascii="Arial" w:hAnsi="Arial" w:cs="Arial"/>
          <w:i/>
          <w:iCs/>
        </w:rPr>
      </w:pPr>
      <w:r w:rsidRPr="00447361">
        <w:rPr>
          <w:rFonts w:ascii="Arial" w:hAnsi="Arial" w:cs="Arial"/>
          <w:i/>
          <w:iCs/>
        </w:rPr>
        <w:t xml:space="preserve">“Artículo 12.-Deberes del jerarca y de los titulares subordinados en el sistema de control interno. // En materia de control interno, al jerarca y los titulares subordinados les corresponderá cumplir, entre otros, los siguientes deberes: // a) Velar por el adecuado desarrollo de la actividad </w:t>
      </w:r>
      <w:r w:rsidRPr="00447361">
        <w:rPr>
          <w:rFonts w:ascii="Arial" w:hAnsi="Arial" w:cs="Arial"/>
          <w:i/>
          <w:iCs/>
        </w:rPr>
        <w:lastRenderedPageBreak/>
        <w:t>del ente o del órgano a su cargo. // b) Tomar de inmediato las medidas correctivas, ante cualquier evidencia de desviaciones o irregularidades. // c) Analizar e implantar, de inmediato, las observaciones, recomendaciones y disposiciones formuladas por la auditoría interna, la Contraloría General de la República, la auditoría externa y las demás instituciones de control y fiscalización que correspondan. // d) Asegurarse de que los sistemas de control interno cumplan al menos con las características definidas en el artículo 7 de esta Ley. // e) Presentar un informe de fin de gestión y realizar la entrega formal del ente o el órgano a su sucesor, de acuerdo con las directrices emitidas por la Contraloría General de la República y por los entes y órganos competentes de la administración activa.”</w:t>
      </w:r>
    </w:p>
    <w:p w14:paraId="1118F69D" w14:textId="77777777" w:rsidR="00706866" w:rsidRDefault="00706866" w:rsidP="0052434D">
      <w:pPr>
        <w:spacing w:after="0" w:line="240" w:lineRule="auto"/>
        <w:jc w:val="both"/>
        <w:rPr>
          <w:rFonts w:ascii="Arial" w:hAnsi="Arial" w:cs="Arial"/>
        </w:rPr>
      </w:pPr>
    </w:p>
    <w:p w14:paraId="05B9B164" w14:textId="77777777" w:rsidR="007F5745" w:rsidRDefault="00706866" w:rsidP="0052434D">
      <w:pPr>
        <w:spacing w:after="0" w:line="240" w:lineRule="auto"/>
        <w:jc w:val="both"/>
        <w:rPr>
          <w:rFonts w:ascii="Arial" w:hAnsi="Arial" w:cs="Arial"/>
        </w:rPr>
      </w:pPr>
      <w:r>
        <w:rPr>
          <w:rFonts w:ascii="Arial" w:hAnsi="Arial" w:cs="Arial"/>
        </w:rPr>
        <w:t>En relación con lo anterior, l</w:t>
      </w:r>
      <w:r w:rsidR="007F5745" w:rsidRPr="007F5745">
        <w:rPr>
          <w:rFonts w:ascii="Arial" w:hAnsi="Arial" w:cs="Arial"/>
        </w:rPr>
        <w:t>a Dirección General de Aduanas no ha localizado el expediente N° DN-346-2008,</w:t>
      </w:r>
      <w:r>
        <w:rPr>
          <w:rFonts w:ascii="Arial" w:hAnsi="Arial" w:cs="Arial"/>
        </w:rPr>
        <w:t xml:space="preserve"> que según lo comunicado en la recomendación 3.1</w:t>
      </w:r>
      <w:r w:rsidRPr="007F5745">
        <w:rPr>
          <w:rFonts w:ascii="Arial" w:hAnsi="Arial" w:cs="Arial"/>
        </w:rPr>
        <w:t xml:space="preserve"> </w:t>
      </w:r>
      <w:r>
        <w:rPr>
          <w:rFonts w:ascii="Arial" w:hAnsi="Arial" w:cs="Arial"/>
        </w:rPr>
        <w:t>de</w:t>
      </w:r>
      <w:r w:rsidRPr="007F5745">
        <w:rPr>
          <w:rFonts w:ascii="Arial" w:hAnsi="Arial" w:cs="Arial"/>
        </w:rPr>
        <w:t>l Informe AI-INF-012-2019</w:t>
      </w:r>
      <w:r>
        <w:rPr>
          <w:rFonts w:ascii="Arial" w:hAnsi="Arial" w:cs="Arial"/>
        </w:rPr>
        <w:t xml:space="preserve"> (Confidencial) pertenece a un grupo de expedientes </w:t>
      </w:r>
      <w:r w:rsidR="007F5745" w:rsidRPr="007F5745">
        <w:rPr>
          <w:rFonts w:ascii="Arial" w:hAnsi="Arial" w:cs="Arial"/>
        </w:rPr>
        <w:t xml:space="preserve">extraviados en </w:t>
      </w:r>
      <w:r w:rsidR="007F5745">
        <w:rPr>
          <w:rFonts w:ascii="Arial" w:hAnsi="Arial" w:cs="Arial"/>
        </w:rPr>
        <w:t>la Dirección Normativa</w:t>
      </w:r>
      <w:r w:rsidR="007F5745" w:rsidRPr="007F5745">
        <w:rPr>
          <w:rFonts w:ascii="Arial" w:hAnsi="Arial" w:cs="Arial"/>
        </w:rPr>
        <w:t xml:space="preserve">. </w:t>
      </w:r>
    </w:p>
    <w:p w14:paraId="3FD70053" w14:textId="77777777" w:rsidR="00706866" w:rsidRDefault="00706866" w:rsidP="0052434D">
      <w:pPr>
        <w:spacing w:after="0" w:line="240" w:lineRule="auto"/>
        <w:jc w:val="both"/>
        <w:rPr>
          <w:rFonts w:ascii="Arial" w:hAnsi="Arial" w:cs="Arial"/>
        </w:rPr>
      </w:pPr>
    </w:p>
    <w:p w14:paraId="3634566E" w14:textId="77777777" w:rsidR="007F5745" w:rsidRDefault="00526D5B" w:rsidP="0052434D">
      <w:pPr>
        <w:spacing w:after="0" w:line="240" w:lineRule="auto"/>
        <w:jc w:val="both"/>
        <w:rPr>
          <w:rFonts w:ascii="Arial" w:hAnsi="Arial" w:cs="Arial"/>
        </w:rPr>
      </w:pPr>
      <w:r w:rsidRPr="004177C2">
        <w:rPr>
          <w:rFonts w:ascii="Arial" w:hAnsi="Arial" w:cs="Arial"/>
        </w:rPr>
        <w:t xml:space="preserve">La causa de lo anterior obedece a que, pese a que se han tomado medidas, estas no han sido lo suficientes para solventar lo recomendado.  </w:t>
      </w:r>
    </w:p>
    <w:p w14:paraId="10E4917B" w14:textId="77777777" w:rsidR="00706866" w:rsidRDefault="00706866" w:rsidP="0052434D">
      <w:pPr>
        <w:spacing w:after="0" w:line="240" w:lineRule="auto"/>
        <w:jc w:val="both"/>
        <w:rPr>
          <w:rFonts w:ascii="Arial" w:hAnsi="Arial" w:cs="Arial"/>
        </w:rPr>
      </w:pPr>
    </w:p>
    <w:p w14:paraId="2BADD528" w14:textId="0C9AAD1E" w:rsidR="00526D5B" w:rsidRDefault="00526D5B" w:rsidP="0052434D">
      <w:pPr>
        <w:spacing w:after="0" w:line="240" w:lineRule="auto"/>
        <w:jc w:val="both"/>
        <w:rPr>
          <w:rFonts w:ascii="Arial" w:hAnsi="Arial" w:cs="Arial"/>
        </w:rPr>
      </w:pPr>
      <w:r w:rsidRPr="00526D5B">
        <w:rPr>
          <w:rFonts w:ascii="Arial" w:hAnsi="Arial" w:cs="Arial"/>
        </w:rPr>
        <w:t>La falta de iniciar o bien concluir el procedimiento determinativo ordinario, generó que no se continuara con la gestión determinativa de impuestos supuestamente dejados de pagar por los importadores al Estado</w:t>
      </w:r>
      <w:r w:rsidRPr="00466D17">
        <w:rPr>
          <w:rFonts w:ascii="Arial" w:hAnsi="Arial" w:cs="Arial"/>
        </w:rPr>
        <w:t xml:space="preserve">, </w:t>
      </w:r>
      <w:r w:rsidR="00763709" w:rsidRPr="00466D17">
        <w:rPr>
          <w:rFonts w:ascii="Arial" w:hAnsi="Arial" w:cs="Arial"/>
        </w:rPr>
        <w:t xml:space="preserve">esto según lo había indicado la Auditoría Interna </w:t>
      </w:r>
      <w:r w:rsidR="00E450C4" w:rsidRPr="00466D17">
        <w:rPr>
          <w:rFonts w:ascii="Arial" w:hAnsi="Arial" w:cs="Arial"/>
        </w:rPr>
        <w:t>en el Informe AI-INF-012-2019</w:t>
      </w:r>
      <w:r w:rsidR="00E450C4">
        <w:rPr>
          <w:rFonts w:ascii="Arial" w:hAnsi="Arial" w:cs="Arial"/>
        </w:rPr>
        <w:t xml:space="preserve"> (Confidencial)</w:t>
      </w:r>
      <w:r w:rsidR="00E450C4" w:rsidRPr="007F5745">
        <w:rPr>
          <w:rFonts w:ascii="Arial" w:hAnsi="Arial" w:cs="Arial"/>
        </w:rPr>
        <w:t>.</w:t>
      </w:r>
    </w:p>
    <w:p w14:paraId="46D71F38" w14:textId="77777777" w:rsidR="00E450C4" w:rsidRDefault="00E450C4" w:rsidP="0052434D">
      <w:pPr>
        <w:spacing w:after="0" w:line="240" w:lineRule="auto"/>
        <w:jc w:val="both"/>
        <w:rPr>
          <w:rFonts w:ascii="Arial" w:hAnsi="Arial" w:cs="Arial"/>
        </w:rPr>
      </w:pPr>
    </w:p>
    <w:p w14:paraId="45D59051" w14:textId="77777777" w:rsidR="00706866" w:rsidRPr="00197036" w:rsidRDefault="00706866" w:rsidP="0052434D">
      <w:pPr>
        <w:spacing w:after="0" w:line="240" w:lineRule="auto"/>
        <w:jc w:val="both"/>
        <w:rPr>
          <w:rFonts w:ascii="Arial" w:hAnsi="Arial" w:cs="Arial"/>
        </w:rPr>
      </w:pPr>
    </w:p>
    <w:p w14:paraId="2D0E5FA0" w14:textId="77777777" w:rsidR="00C015B2" w:rsidRPr="00850B20" w:rsidRDefault="00A3234A" w:rsidP="0052434D">
      <w:pPr>
        <w:pStyle w:val="Ttulo1"/>
        <w:keepNext w:val="0"/>
        <w:keepLines w:val="0"/>
        <w:numPr>
          <w:ilvl w:val="0"/>
          <w:numId w:val="19"/>
        </w:numPr>
        <w:spacing w:before="0" w:after="0"/>
        <w:ind w:left="470" w:right="22" w:hanging="470"/>
        <w:contextualSpacing/>
        <w:jc w:val="both"/>
        <w:rPr>
          <w:rFonts w:ascii="Arial" w:hAnsi="Arial" w:cs="Arial"/>
          <w:sz w:val="24"/>
          <w:szCs w:val="24"/>
        </w:rPr>
      </w:pPr>
      <w:bookmarkStart w:id="60" w:name="_Toc118725912"/>
      <w:bookmarkStart w:id="61" w:name="_Toc118798819"/>
      <w:bookmarkStart w:id="62" w:name="_Toc124840520"/>
      <w:r w:rsidRPr="00850B20">
        <w:rPr>
          <w:rFonts w:ascii="Arial" w:hAnsi="Arial" w:cs="Arial"/>
          <w:b/>
          <w:bCs/>
          <w:color w:val="44546A" w:themeColor="text2"/>
          <w:kern w:val="28"/>
          <w:sz w:val="28"/>
          <w:szCs w:val="28"/>
          <w:lang w:eastAsia="es-ES"/>
        </w:rPr>
        <w:t>CONCLUSI</w:t>
      </w:r>
      <w:bookmarkEnd w:id="42"/>
      <w:bookmarkEnd w:id="60"/>
      <w:bookmarkEnd w:id="61"/>
      <w:r w:rsidR="00850B20">
        <w:rPr>
          <w:rFonts w:ascii="Arial" w:hAnsi="Arial" w:cs="Arial"/>
          <w:b/>
          <w:bCs/>
          <w:color w:val="44546A" w:themeColor="text2"/>
          <w:kern w:val="28"/>
          <w:sz w:val="28"/>
          <w:szCs w:val="28"/>
          <w:lang w:eastAsia="es-ES"/>
        </w:rPr>
        <w:t>ÓN</w:t>
      </w:r>
      <w:bookmarkEnd w:id="62"/>
    </w:p>
    <w:p w14:paraId="1B773BB1" w14:textId="77777777" w:rsidR="005E41CD" w:rsidRDefault="005E41CD" w:rsidP="0052434D">
      <w:pPr>
        <w:spacing w:after="0" w:line="240" w:lineRule="auto"/>
        <w:ind w:right="22"/>
        <w:contextualSpacing/>
        <w:jc w:val="both"/>
        <w:rPr>
          <w:rFonts w:ascii="Arial" w:hAnsi="Arial" w:cs="Arial"/>
          <w:sz w:val="24"/>
          <w:szCs w:val="24"/>
        </w:rPr>
      </w:pPr>
    </w:p>
    <w:p w14:paraId="460FBF7A" w14:textId="77777777" w:rsidR="005A26E6" w:rsidRDefault="0093655F" w:rsidP="0052434D">
      <w:pPr>
        <w:spacing w:after="0" w:line="240" w:lineRule="auto"/>
        <w:ind w:right="22"/>
        <w:contextualSpacing/>
        <w:jc w:val="both"/>
        <w:rPr>
          <w:rFonts w:ascii="Arial" w:hAnsi="Arial" w:cs="Arial"/>
          <w:color w:val="000000" w:themeColor="text1"/>
        </w:rPr>
      </w:pPr>
      <w:r w:rsidRPr="004A7E0C">
        <w:rPr>
          <w:rFonts w:ascii="Arial" w:hAnsi="Arial" w:cs="Arial"/>
          <w:color w:val="000000" w:themeColor="text1"/>
        </w:rPr>
        <w:t xml:space="preserve">La gestión realizada por parte de la </w:t>
      </w:r>
      <w:r w:rsidR="00241653">
        <w:rPr>
          <w:rFonts w:ascii="Arial" w:hAnsi="Arial" w:cs="Arial"/>
          <w:color w:val="000000" w:themeColor="text1"/>
        </w:rPr>
        <w:t>Dirección General de Aduanas</w:t>
      </w:r>
      <w:r w:rsidRPr="004A7E0C">
        <w:rPr>
          <w:rFonts w:ascii="Arial" w:hAnsi="Arial" w:cs="Arial"/>
          <w:color w:val="000000" w:themeColor="text1"/>
        </w:rPr>
        <w:t xml:space="preserve"> para el cumplimiento de las recomendaciones emitidas por parte de la Auditoría Interna del Ministerio de Hacienda, no se ajusta en su totalidad con lo establecido en la Ley General de Control Interno, lo anterior se concluye, en razón de que de </w:t>
      </w:r>
      <w:r w:rsidR="006951BB">
        <w:rPr>
          <w:rFonts w:ascii="Arial" w:hAnsi="Arial" w:cs="Arial"/>
          <w:color w:val="000000" w:themeColor="text1"/>
        </w:rPr>
        <w:t>las 90 recomendaciones giradas desde el año 2014, correspondiente a los dieciséis informes relacionados con las diferentes Aduanas y Direcciones de la Dirección General de Aduanas, a la fecha del presente estudio se mantenían 42 recomendaciones en proceso de cumplimiento; de las cuales después de la evidencia analizada se da</w:t>
      </w:r>
      <w:r w:rsidR="00E8093D">
        <w:rPr>
          <w:rFonts w:ascii="Arial" w:hAnsi="Arial" w:cs="Arial"/>
          <w:color w:val="000000" w:themeColor="text1"/>
        </w:rPr>
        <w:t>n por cumplidas</w:t>
      </w:r>
      <w:r w:rsidR="006951BB">
        <w:rPr>
          <w:rFonts w:ascii="Arial" w:hAnsi="Arial" w:cs="Arial"/>
          <w:color w:val="000000" w:themeColor="text1"/>
        </w:rPr>
        <w:t xml:space="preserve"> 2</w:t>
      </w:r>
      <w:r w:rsidR="002202C1">
        <w:rPr>
          <w:rFonts w:ascii="Arial" w:hAnsi="Arial" w:cs="Arial"/>
          <w:color w:val="000000" w:themeColor="text1"/>
        </w:rPr>
        <w:t>9</w:t>
      </w:r>
      <w:r w:rsidR="006951BB">
        <w:rPr>
          <w:rFonts w:ascii="Arial" w:hAnsi="Arial" w:cs="Arial"/>
          <w:color w:val="000000" w:themeColor="text1"/>
        </w:rPr>
        <w:t xml:space="preserve"> recomendaciones y se dejan sin efecto 3 recomendaciones</w:t>
      </w:r>
      <w:r w:rsidR="002B78CB">
        <w:rPr>
          <w:rFonts w:ascii="Arial" w:hAnsi="Arial" w:cs="Arial"/>
          <w:color w:val="000000" w:themeColor="text1"/>
        </w:rPr>
        <w:t>,</w:t>
      </w:r>
      <w:r w:rsidR="002B78CB" w:rsidRPr="002B78CB">
        <w:rPr>
          <w:rFonts w:ascii="Arial" w:hAnsi="Arial" w:cs="Arial"/>
          <w:color w:val="000000" w:themeColor="text1"/>
        </w:rPr>
        <w:t xml:space="preserve"> </w:t>
      </w:r>
      <w:r w:rsidR="002B78CB">
        <w:rPr>
          <w:rFonts w:ascii="Arial" w:hAnsi="Arial" w:cs="Arial"/>
          <w:color w:val="000000" w:themeColor="text1"/>
        </w:rPr>
        <w:t xml:space="preserve">lo anterior por presentar </w:t>
      </w:r>
      <w:r w:rsidR="002B78CB" w:rsidRPr="004A7E0C">
        <w:rPr>
          <w:rFonts w:ascii="Arial" w:hAnsi="Arial" w:cs="Arial"/>
          <w:color w:val="000000" w:themeColor="text1"/>
        </w:rPr>
        <w:t>una variación en las condiciones de lo reportado en su oportunidad</w:t>
      </w:r>
      <w:r w:rsidR="006951BB">
        <w:rPr>
          <w:rFonts w:ascii="Arial" w:hAnsi="Arial" w:cs="Arial"/>
          <w:color w:val="000000" w:themeColor="text1"/>
        </w:rPr>
        <w:t xml:space="preserve">; reformulándose así </w:t>
      </w:r>
      <w:r w:rsidR="002B78CB">
        <w:rPr>
          <w:rFonts w:ascii="Arial" w:hAnsi="Arial" w:cs="Arial"/>
          <w:color w:val="000000" w:themeColor="text1"/>
        </w:rPr>
        <w:t xml:space="preserve">las </w:t>
      </w:r>
      <w:r w:rsidR="006951BB">
        <w:rPr>
          <w:rFonts w:ascii="Arial" w:hAnsi="Arial" w:cs="Arial"/>
          <w:color w:val="000000" w:themeColor="text1"/>
        </w:rPr>
        <w:t>1</w:t>
      </w:r>
      <w:r w:rsidR="002202C1">
        <w:rPr>
          <w:rFonts w:ascii="Arial" w:hAnsi="Arial" w:cs="Arial"/>
          <w:color w:val="000000" w:themeColor="text1"/>
        </w:rPr>
        <w:t>0</w:t>
      </w:r>
      <w:r w:rsidR="006951BB">
        <w:rPr>
          <w:rFonts w:ascii="Arial" w:hAnsi="Arial" w:cs="Arial"/>
          <w:color w:val="000000" w:themeColor="text1"/>
        </w:rPr>
        <w:t xml:space="preserve"> recomendaciones con el fin de que sean implementadas por la Dirección General de Aduanas en el plazo establecido. </w:t>
      </w:r>
    </w:p>
    <w:p w14:paraId="37F965A1" w14:textId="77777777" w:rsidR="005A26E6" w:rsidRDefault="005A26E6" w:rsidP="0052434D">
      <w:pPr>
        <w:spacing w:after="0" w:line="240" w:lineRule="auto"/>
        <w:ind w:right="22"/>
        <w:contextualSpacing/>
        <w:jc w:val="both"/>
        <w:rPr>
          <w:rFonts w:ascii="Arial" w:hAnsi="Arial" w:cs="Arial"/>
          <w:color w:val="000000" w:themeColor="text1"/>
        </w:rPr>
      </w:pPr>
    </w:p>
    <w:p w14:paraId="4839C27A" w14:textId="65318648" w:rsidR="002B78CB" w:rsidRPr="004A7E0C" w:rsidRDefault="002B78CB" w:rsidP="0052434D">
      <w:pPr>
        <w:spacing w:after="0" w:line="240" w:lineRule="auto"/>
        <w:ind w:right="22"/>
        <w:contextualSpacing/>
        <w:jc w:val="both"/>
        <w:rPr>
          <w:rFonts w:ascii="Arial" w:hAnsi="Arial" w:cs="Arial"/>
          <w:color w:val="000000" w:themeColor="text1"/>
        </w:rPr>
      </w:pPr>
      <w:r>
        <w:rPr>
          <w:rFonts w:ascii="Arial" w:hAnsi="Arial" w:cs="Arial"/>
          <w:color w:val="000000" w:themeColor="text1"/>
        </w:rPr>
        <w:t>El detalle se presenta en la siguiente Tabla N°1:</w:t>
      </w:r>
    </w:p>
    <w:p w14:paraId="6AE69F9B" w14:textId="77777777" w:rsidR="002B78CB" w:rsidRPr="004A7E0C" w:rsidRDefault="002B78CB" w:rsidP="0052434D">
      <w:pPr>
        <w:spacing w:after="0" w:line="240" w:lineRule="auto"/>
        <w:ind w:right="22"/>
        <w:contextualSpacing/>
        <w:jc w:val="both"/>
        <w:rPr>
          <w:rFonts w:ascii="Arial" w:hAnsi="Arial" w:cs="Arial"/>
          <w:color w:val="000000" w:themeColor="text1"/>
        </w:rPr>
      </w:pPr>
    </w:p>
    <w:p w14:paraId="5E709071" w14:textId="77777777" w:rsidR="005A26E6" w:rsidRDefault="005A26E6">
      <w:pPr>
        <w:rPr>
          <w:rFonts w:ascii="Arial" w:hAnsi="Arial" w:cs="Arial"/>
          <w:b/>
          <w:color w:val="1F3864" w:themeColor="accent5" w:themeShade="80"/>
        </w:rPr>
      </w:pPr>
      <w:r>
        <w:rPr>
          <w:rFonts w:ascii="Arial" w:hAnsi="Arial" w:cs="Arial"/>
          <w:b/>
          <w:color w:val="1F3864" w:themeColor="accent5" w:themeShade="80"/>
        </w:rPr>
        <w:br w:type="page"/>
      </w:r>
    </w:p>
    <w:p w14:paraId="2C85DC9E" w14:textId="75BC936C" w:rsidR="00D126ED" w:rsidRPr="00862BEA" w:rsidRDefault="00862BEA" w:rsidP="0052434D">
      <w:pPr>
        <w:spacing w:after="0" w:line="240" w:lineRule="auto"/>
        <w:ind w:right="22"/>
        <w:contextualSpacing/>
        <w:jc w:val="center"/>
        <w:rPr>
          <w:rFonts w:ascii="Arial" w:hAnsi="Arial" w:cs="Arial"/>
          <w:b/>
          <w:color w:val="1F3864" w:themeColor="accent5" w:themeShade="80"/>
        </w:rPr>
      </w:pPr>
      <w:r w:rsidRPr="00862BEA">
        <w:rPr>
          <w:rFonts w:ascii="Arial" w:hAnsi="Arial" w:cs="Arial"/>
          <w:b/>
          <w:color w:val="1F3864" w:themeColor="accent5" w:themeShade="80"/>
        </w:rPr>
        <w:lastRenderedPageBreak/>
        <w:t>Tabla</w:t>
      </w:r>
      <w:r w:rsidR="00D126ED" w:rsidRPr="00862BEA">
        <w:rPr>
          <w:rFonts w:ascii="Arial" w:hAnsi="Arial" w:cs="Arial"/>
          <w:b/>
          <w:color w:val="1F3864" w:themeColor="accent5" w:themeShade="80"/>
        </w:rPr>
        <w:t xml:space="preserve"> N</w:t>
      </w:r>
      <w:r w:rsidR="0007396E">
        <w:rPr>
          <w:rFonts w:ascii="Arial" w:hAnsi="Arial" w:cs="Arial"/>
          <w:b/>
          <w:color w:val="1F3864" w:themeColor="accent5" w:themeShade="80"/>
        </w:rPr>
        <w:t>°</w:t>
      </w:r>
      <w:r w:rsidR="00FA6E29">
        <w:rPr>
          <w:rFonts w:ascii="Arial" w:hAnsi="Arial" w:cs="Arial"/>
          <w:b/>
          <w:color w:val="1F3864" w:themeColor="accent5" w:themeShade="80"/>
        </w:rPr>
        <w:t>1</w:t>
      </w:r>
    </w:p>
    <w:p w14:paraId="266D750A" w14:textId="77777777" w:rsidR="00D126ED" w:rsidRDefault="00D126ED" w:rsidP="0052434D">
      <w:pPr>
        <w:spacing w:after="0" w:line="240" w:lineRule="auto"/>
        <w:ind w:right="22"/>
        <w:contextualSpacing/>
        <w:jc w:val="center"/>
        <w:rPr>
          <w:rFonts w:ascii="Arial" w:hAnsi="Arial" w:cs="Arial"/>
          <w:b/>
          <w:color w:val="1F3864" w:themeColor="accent5" w:themeShade="80"/>
        </w:rPr>
      </w:pPr>
      <w:r w:rsidRPr="00862BEA">
        <w:rPr>
          <w:rFonts w:ascii="Arial" w:hAnsi="Arial" w:cs="Arial"/>
          <w:b/>
          <w:color w:val="1F3864" w:themeColor="accent5" w:themeShade="80"/>
        </w:rPr>
        <w:t>Estado final de recomendaciones revisadas en este estudio</w:t>
      </w:r>
    </w:p>
    <w:p w14:paraId="502FB9BA" w14:textId="77777777" w:rsidR="00FA6E29" w:rsidRPr="00FA6E29" w:rsidRDefault="00FA6E29" w:rsidP="0052434D">
      <w:pPr>
        <w:spacing w:after="0" w:line="240" w:lineRule="auto"/>
        <w:ind w:right="22"/>
        <w:contextualSpacing/>
        <w:jc w:val="center"/>
        <w:rPr>
          <w:rFonts w:ascii="Arial" w:hAnsi="Arial" w:cs="Arial"/>
          <w:b/>
          <w:color w:val="1F3864" w:themeColor="accent5" w:themeShade="80"/>
          <w:szCs w:val="24"/>
        </w:rPr>
      </w:pPr>
      <w:r w:rsidRPr="00FA6E29">
        <w:rPr>
          <w:rFonts w:ascii="Arial" w:hAnsi="Arial" w:cs="Arial"/>
          <w:b/>
          <w:color w:val="1F3864" w:themeColor="accent5" w:themeShade="80"/>
          <w:szCs w:val="24"/>
        </w:rPr>
        <w:t xml:space="preserve">A </w:t>
      </w:r>
      <w:r w:rsidR="002B78CB">
        <w:rPr>
          <w:rFonts w:ascii="Arial" w:hAnsi="Arial" w:cs="Arial"/>
          <w:b/>
          <w:color w:val="1F3864" w:themeColor="accent5" w:themeShade="80"/>
          <w:szCs w:val="24"/>
        </w:rPr>
        <w:t>diciembre</w:t>
      </w:r>
      <w:r w:rsidRPr="00FA6E29">
        <w:rPr>
          <w:rFonts w:ascii="Arial" w:hAnsi="Arial" w:cs="Arial"/>
          <w:b/>
          <w:color w:val="1F3864" w:themeColor="accent5" w:themeShade="80"/>
          <w:szCs w:val="24"/>
        </w:rPr>
        <w:t xml:space="preserve"> de 2022</w:t>
      </w:r>
    </w:p>
    <w:tbl>
      <w:tblPr>
        <w:tblStyle w:val="Tablaconcuadrcula"/>
        <w:tblW w:w="0" w:type="auto"/>
        <w:tblLook w:val="04A0" w:firstRow="1" w:lastRow="0" w:firstColumn="1" w:lastColumn="0" w:noHBand="0" w:noVBand="1"/>
      </w:tblPr>
      <w:tblGrid>
        <w:gridCol w:w="2122"/>
        <w:gridCol w:w="2268"/>
        <w:gridCol w:w="2255"/>
        <w:gridCol w:w="2183"/>
      </w:tblGrid>
      <w:tr w:rsidR="00E7428D" w14:paraId="5EC7DCE8" w14:textId="77777777" w:rsidTr="002202C1">
        <w:trPr>
          <w:tblHeader/>
        </w:trPr>
        <w:tc>
          <w:tcPr>
            <w:tcW w:w="2122" w:type="dxa"/>
            <w:shd w:val="clear" w:color="auto" w:fill="44546A" w:themeFill="text2"/>
          </w:tcPr>
          <w:p w14:paraId="51F4FE25" w14:textId="77777777" w:rsidR="00E7428D" w:rsidRPr="00E7428D" w:rsidRDefault="00E7428D" w:rsidP="0052434D">
            <w:pPr>
              <w:ind w:right="22"/>
              <w:contextualSpacing/>
              <w:jc w:val="center"/>
              <w:rPr>
                <w:rFonts w:ascii="Arial" w:hAnsi="Arial" w:cs="Arial"/>
                <w:b/>
                <w:color w:val="FFFFFF" w:themeColor="background1"/>
                <w:sz w:val="20"/>
                <w:szCs w:val="20"/>
              </w:rPr>
            </w:pPr>
            <w:r w:rsidRPr="00E7428D">
              <w:rPr>
                <w:rFonts w:ascii="Arial" w:hAnsi="Arial" w:cs="Arial"/>
                <w:b/>
                <w:color w:val="FFFFFF" w:themeColor="background1"/>
                <w:sz w:val="20"/>
                <w:szCs w:val="20"/>
              </w:rPr>
              <w:t>Número del Informe</w:t>
            </w:r>
          </w:p>
        </w:tc>
        <w:tc>
          <w:tcPr>
            <w:tcW w:w="2268" w:type="dxa"/>
            <w:shd w:val="clear" w:color="auto" w:fill="44546A" w:themeFill="text2"/>
          </w:tcPr>
          <w:p w14:paraId="3EC6A8A9" w14:textId="77777777" w:rsidR="00E7428D" w:rsidRPr="00E7428D" w:rsidRDefault="00E7428D" w:rsidP="0052434D">
            <w:pPr>
              <w:ind w:right="22"/>
              <w:contextualSpacing/>
              <w:jc w:val="center"/>
              <w:rPr>
                <w:rFonts w:ascii="Arial" w:hAnsi="Arial" w:cs="Arial"/>
                <w:b/>
                <w:color w:val="FFFFFF" w:themeColor="background1"/>
                <w:sz w:val="20"/>
                <w:szCs w:val="20"/>
              </w:rPr>
            </w:pPr>
            <w:r w:rsidRPr="00E7428D">
              <w:rPr>
                <w:rFonts w:ascii="Arial" w:hAnsi="Arial" w:cs="Arial"/>
                <w:b/>
                <w:color w:val="FFFFFF" w:themeColor="background1"/>
                <w:sz w:val="20"/>
                <w:szCs w:val="20"/>
              </w:rPr>
              <w:t>Recomendaciones cumplidas</w:t>
            </w:r>
          </w:p>
        </w:tc>
        <w:tc>
          <w:tcPr>
            <w:tcW w:w="2255" w:type="dxa"/>
            <w:shd w:val="clear" w:color="auto" w:fill="44546A" w:themeFill="text2"/>
          </w:tcPr>
          <w:p w14:paraId="66411F5A" w14:textId="77777777" w:rsidR="00E7428D" w:rsidRPr="00E7428D" w:rsidRDefault="00E7428D" w:rsidP="0052434D">
            <w:pPr>
              <w:ind w:right="22"/>
              <w:contextualSpacing/>
              <w:jc w:val="center"/>
              <w:rPr>
                <w:rFonts w:ascii="Arial" w:hAnsi="Arial" w:cs="Arial"/>
                <w:b/>
                <w:color w:val="FFFFFF" w:themeColor="background1"/>
                <w:sz w:val="20"/>
                <w:szCs w:val="20"/>
              </w:rPr>
            </w:pPr>
            <w:r w:rsidRPr="00E7428D">
              <w:rPr>
                <w:rFonts w:ascii="Arial" w:hAnsi="Arial" w:cs="Arial"/>
                <w:b/>
                <w:color w:val="FFFFFF" w:themeColor="background1"/>
                <w:sz w:val="20"/>
                <w:szCs w:val="20"/>
              </w:rPr>
              <w:t xml:space="preserve">Recomendaciones </w:t>
            </w:r>
            <w:r w:rsidR="0027140F">
              <w:rPr>
                <w:rFonts w:ascii="Arial" w:hAnsi="Arial" w:cs="Arial"/>
                <w:b/>
                <w:color w:val="FFFFFF" w:themeColor="background1"/>
                <w:sz w:val="20"/>
                <w:szCs w:val="20"/>
              </w:rPr>
              <w:t>en proceso de cumplimiento</w:t>
            </w:r>
          </w:p>
        </w:tc>
        <w:tc>
          <w:tcPr>
            <w:tcW w:w="2183" w:type="dxa"/>
            <w:shd w:val="clear" w:color="auto" w:fill="44546A" w:themeFill="text2"/>
          </w:tcPr>
          <w:p w14:paraId="6B5CB63B" w14:textId="77777777" w:rsidR="00E7428D" w:rsidRPr="00E7428D" w:rsidRDefault="00E7428D" w:rsidP="0052434D">
            <w:pPr>
              <w:ind w:right="22"/>
              <w:contextualSpacing/>
              <w:jc w:val="center"/>
              <w:rPr>
                <w:rFonts w:ascii="Arial" w:hAnsi="Arial" w:cs="Arial"/>
                <w:b/>
                <w:color w:val="FFFFFF" w:themeColor="background1"/>
                <w:sz w:val="20"/>
                <w:szCs w:val="20"/>
              </w:rPr>
            </w:pPr>
            <w:r w:rsidRPr="00E7428D">
              <w:rPr>
                <w:rFonts w:ascii="Arial" w:hAnsi="Arial" w:cs="Arial"/>
                <w:b/>
                <w:color w:val="FFFFFF" w:themeColor="background1"/>
                <w:sz w:val="20"/>
                <w:szCs w:val="20"/>
              </w:rPr>
              <w:t>Recomendaciones</w:t>
            </w:r>
            <w:r w:rsidR="008C7854">
              <w:rPr>
                <w:rFonts w:ascii="Arial" w:hAnsi="Arial" w:cs="Arial"/>
                <w:b/>
                <w:color w:val="FFFFFF" w:themeColor="background1"/>
                <w:sz w:val="20"/>
                <w:szCs w:val="20"/>
              </w:rPr>
              <w:t xml:space="preserve"> dejadas</w:t>
            </w:r>
            <w:r w:rsidRPr="00E7428D">
              <w:rPr>
                <w:rFonts w:ascii="Arial" w:hAnsi="Arial" w:cs="Arial"/>
                <w:b/>
                <w:color w:val="FFFFFF" w:themeColor="background1"/>
                <w:sz w:val="20"/>
                <w:szCs w:val="20"/>
              </w:rPr>
              <w:t xml:space="preserve"> </w:t>
            </w:r>
            <w:r w:rsidR="008C7854">
              <w:rPr>
                <w:rFonts w:ascii="Arial" w:hAnsi="Arial" w:cs="Arial"/>
                <w:b/>
                <w:color w:val="FFFFFF" w:themeColor="background1"/>
                <w:sz w:val="20"/>
                <w:szCs w:val="20"/>
              </w:rPr>
              <w:t>s</w:t>
            </w:r>
            <w:r w:rsidRPr="00E7428D">
              <w:rPr>
                <w:rFonts w:ascii="Arial" w:hAnsi="Arial" w:cs="Arial"/>
                <w:b/>
                <w:color w:val="FFFFFF" w:themeColor="background1"/>
                <w:sz w:val="20"/>
                <w:szCs w:val="20"/>
              </w:rPr>
              <w:t>in efecto</w:t>
            </w:r>
          </w:p>
        </w:tc>
      </w:tr>
      <w:tr w:rsidR="00E7428D" w14:paraId="7F76A926" w14:textId="77777777" w:rsidTr="002202C1">
        <w:tc>
          <w:tcPr>
            <w:tcW w:w="2122" w:type="dxa"/>
          </w:tcPr>
          <w:p w14:paraId="3472AAA4" w14:textId="77777777" w:rsidR="00E7428D" w:rsidRPr="006330E1" w:rsidRDefault="005A7B3F" w:rsidP="0052434D">
            <w:pPr>
              <w:ind w:right="22"/>
              <w:contextualSpacing/>
              <w:rPr>
                <w:rFonts w:ascii="Arial" w:hAnsi="Arial" w:cs="Arial"/>
                <w:sz w:val="20"/>
                <w:szCs w:val="20"/>
              </w:rPr>
            </w:pPr>
            <w:r w:rsidRPr="006330E1">
              <w:rPr>
                <w:rFonts w:ascii="Arial" w:hAnsi="Arial" w:cs="Arial"/>
                <w:sz w:val="20"/>
                <w:szCs w:val="20"/>
              </w:rPr>
              <w:t>INF-DGAI-016-2014</w:t>
            </w:r>
          </w:p>
        </w:tc>
        <w:tc>
          <w:tcPr>
            <w:tcW w:w="2268" w:type="dxa"/>
          </w:tcPr>
          <w:p w14:paraId="2E0920CF" w14:textId="77777777" w:rsidR="00E7428D" w:rsidRPr="006330E1" w:rsidRDefault="00E7428D" w:rsidP="0052434D">
            <w:pPr>
              <w:ind w:right="22"/>
              <w:contextualSpacing/>
              <w:jc w:val="center"/>
              <w:rPr>
                <w:rFonts w:ascii="Arial" w:hAnsi="Arial" w:cs="Arial"/>
                <w:sz w:val="20"/>
                <w:szCs w:val="20"/>
              </w:rPr>
            </w:pPr>
          </w:p>
        </w:tc>
        <w:tc>
          <w:tcPr>
            <w:tcW w:w="2255" w:type="dxa"/>
          </w:tcPr>
          <w:p w14:paraId="2F3C66C3" w14:textId="77777777" w:rsidR="00E7428D" w:rsidRPr="006330E1" w:rsidRDefault="005A7B3F" w:rsidP="0052434D">
            <w:pPr>
              <w:ind w:right="22"/>
              <w:contextualSpacing/>
              <w:jc w:val="center"/>
              <w:rPr>
                <w:rFonts w:ascii="Arial" w:hAnsi="Arial" w:cs="Arial"/>
                <w:sz w:val="20"/>
                <w:szCs w:val="20"/>
              </w:rPr>
            </w:pPr>
            <w:r w:rsidRPr="006330E1">
              <w:rPr>
                <w:rFonts w:ascii="Arial" w:hAnsi="Arial" w:cs="Arial"/>
                <w:sz w:val="20"/>
                <w:szCs w:val="20"/>
              </w:rPr>
              <w:t>4.6</w:t>
            </w:r>
          </w:p>
        </w:tc>
        <w:tc>
          <w:tcPr>
            <w:tcW w:w="2183" w:type="dxa"/>
          </w:tcPr>
          <w:p w14:paraId="3B3F1E35" w14:textId="77777777" w:rsidR="00E7428D" w:rsidRPr="006330E1" w:rsidRDefault="00E7428D" w:rsidP="0052434D">
            <w:pPr>
              <w:ind w:right="22"/>
              <w:contextualSpacing/>
              <w:jc w:val="center"/>
              <w:rPr>
                <w:rFonts w:ascii="Arial" w:hAnsi="Arial" w:cs="Arial"/>
                <w:sz w:val="20"/>
                <w:szCs w:val="20"/>
              </w:rPr>
            </w:pPr>
          </w:p>
        </w:tc>
      </w:tr>
      <w:tr w:rsidR="005A7B3F" w14:paraId="044993E3" w14:textId="77777777" w:rsidTr="002202C1">
        <w:tc>
          <w:tcPr>
            <w:tcW w:w="2122" w:type="dxa"/>
          </w:tcPr>
          <w:p w14:paraId="0644051A" w14:textId="77777777" w:rsidR="005A7B3F" w:rsidRPr="006330E1" w:rsidRDefault="005A7B3F" w:rsidP="0052434D">
            <w:pPr>
              <w:ind w:right="22"/>
              <w:contextualSpacing/>
              <w:rPr>
                <w:rFonts w:ascii="Arial" w:hAnsi="Arial" w:cs="Arial"/>
                <w:sz w:val="20"/>
                <w:szCs w:val="20"/>
              </w:rPr>
            </w:pPr>
            <w:r w:rsidRPr="006330E1">
              <w:rPr>
                <w:rFonts w:ascii="Arial" w:hAnsi="Arial" w:cs="Arial"/>
                <w:sz w:val="20"/>
                <w:szCs w:val="20"/>
              </w:rPr>
              <w:t>DGAI-INF-027-2016</w:t>
            </w:r>
          </w:p>
        </w:tc>
        <w:tc>
          <w:tcPr>
            <w:tcW w:w="2268" w:type="dxa"/>
          </w:tcPr>
          <w:p w14:paraId="7A84784E" w14:textId="77777777" w:rsidR="005A7B3F" w:rsidRPr="006330E1" w:rsidRDefault="005A7B3F" w:rsidP="0052434D">
            <w:pPr>
              <w:ind w:right="22"/>
              <w:contextualSpacing/>
              <w:jc w:val="center"/>
              <w:rPr>
                <w:rFonts w:ascii="Arial" w:hAnsi="Arial" w:cs="Arial"/>
                <w:sz w:val="20"/>
                <w:szCs w:val="20"/>
              </w:rPr>
            </w:pPr>
            <w:r w:rsidRPr="006330E1">
              <w:rPr>
                <w:rFonts w:ascii="Arial" w:hAnsi="Arial" w:cs="Arial"/>
                <w:sz w:val="20"/>
                <w:szCs w:val="20"/>
              </w:rPr>
              <w:t>4.6</w:t>
            </w:r>
            <w:r w:rsidR="006330E1" w:rsidRPr="006330E1">
              <w:rPr>
                <w:rFonts w:ascii="Arial" w:hAnsi="Arial" w:cs="Arial"/>
                <w:sz w:val="20"/>
                <w:szCs w:val="20"/>
              </w:rPr>
              <w:t>-</w:t>
            </w:r>
            <w:r w:rsidRPr="006330E1">
              <w:rPr>
                <w:rFonts w:ascii="Arial" w:hAnsi="Arial" w:cs="Arial"/>
                <w:sz w:val="20"/>
                <w:szCs w:val="20"/>
              </w:rPr>
              <w:t xml:space="preserve"> 4.7</w:t>
            </w:r>
            <w:r w:rsidR="006330E1" w:rsidRPr="006330E1">
              <w:rPr>
                <w:rFonts w:ascii="Arial" w:hAnsi="Arial" w:cs="Arial"/>
                <w:sz w:val="20"/>
                <w:szCs w:val="20"/>
              </w:rPr>
              <w:t>-</w:t>
            </w:r>
            <w:r w:rsidRPr="006330E1">
              <w:rPr>
                <w:rFonts w:ascii="Arial" w:hAnsi="Arial" w:cs="Arial"/>
                <w:sz w:val="20"/>
                <w:szCs w:val="20"/>
              </w:rPr>
              <w:t xml:space="preserve"> 4.8</w:t>
            </w:r>
            <w:r w:rsidR="006330E1" w:rsidRPr="006330E1">
              <w:rPr>
                <w:rFonts w:ascii="Arial" w:hAnsi="Arial" w:cs="Arial"/>
                <w:sz w:val="20"/>
                <w:szCs w:val="20"/>
              </w:rPr>
              <w:t>-</w:t>
            </w:r>
            <w:r w:rsidRPr="006330E1">
              <w:rPr>
                <w:rFonts w:ascii="Arial" w:hAnsi="Arial" w:cs="Arial"/>
                <w:sz w:val="20"/>
                <w:szCs w:val="20"/>
              </w:rPr>
              <w:t xml:space="preserve"> 4.9 a)</w:t>
            </w:r>
          </w:p>
        </w:tc>
        <w:tc>
          <w:tcPr>
            <w:tcW w:w="2255" w:type="dxa"/>
          </w:tcPr>
          <w:p w14:paraId="47083B93" w14:textId="77777777" w:rsidR="005A7B3F" w:rsidRPr="006330E1" w:rsidRDefault="005A7B3F" w:rsidP="0052434D">
            <w:pPr>
              <w:ind w:right="22"/>
              <w:contextualSpacing/>
              <w:jc w:val="center"/>
              <w:rPr>
                <w:rFonts w:ascii="Arial" w:hAnsi="Arial" w:cs="Arial"/>
                <w:sz w:val="20"/>
                <w:szCs w:val="20"/>
              </w:rPr>
            </w:pPr>
          </w:p>
        </w:tc>
        <w:tc>
          <w:tcPr>
            <w:tcW w:w="2183" w:type="dxa"/>
          </w:tcPr>
          <w:p w14:paraId="21E25E54" w14:textId="77777777" w:rsidR="005A7B3F" w:rsidRPr="006330E1" w:rsidRDefault="005A7B3F" w:rsidP="0052434D">
            <w:pPr>
              <w:ind w:right="22"/>
              <w:contextualSpacing/>
              <w:jc w:val="center"/>
              <w:rPr>
                <w:rFonts w:ascii="Arial" w:hAnsi="Arial" w:cs="Arial"/>
                <w:sz w:val="20"/>
                <w:szCs w:val="20"/>
              </w:rPr>
            </w:pPr>
          </w:p>
        </w:tc>
      </w:tr>
      <w:tr w:rsidR="00E7428D" w14:paraId="57925B56" w14:textId="77777777" w:rsidTr="002202C1">
        <w:tc>
          <w:tcPr>
            <w:tcW w:w="2122" w:type="dxa"/>
          </w:tcPr>
          <w:p w14:paraId="15BB1700" w14:textId="77777777" w:rsidR="00E7428D" w:rsidRPr="006330E1" w:rsidRDefault="005A7B3F" w:rsidP="0052434D">
            <w:pPr>
              <w:ind w:right="22"/>
              <w:contextualSpacing/>
              <w:rPr>
                <w:rFonts w:ascii="Arial" w:hAnsi="Arial" w:cs="Arial"/>
                <w:sz w:val="20"/>
                <w:szCs w:val="20"/>
              </w:rPr>
            </w:pPr>
            <w:r w:rsidRPr="006330E1">
              <w:rPr>
                <w:rFonts w:ascii="Arial" w:hAnsi="Arial" w:cs="Arial"/>
                <w:sz w:val="20"/>
                <w:szCs w:val="20"/>
              </w:rPr>
              <w:t>AI-INF-011-2017</w:t>
            </w:r>
          </w:p>
        </w:tc>
        <w:tc>
          <w:tcPr>
            <w:tcW w:w="2268" w:type="dxa"/>
          </w:tcPr>
          <w:p w14:paraId="456E22EE" w14:textId="77777777" w:rsidR="00E7428D" w:rsidRPr="006330E1" w:rsidRDefault="008D6788" w:rsidP="0052434D">
            <w:pPr>
              <w:ind w:right="22"/>
              <w:contextualSpacing/>
              <w:jc w:val="center"/>
              <w:rPr>
                <w:rFonts w:ascii="Arial" w:hAnsi="Arial" w:cs="Arial"/>
                <w:sz w:val="20"/>
                <w:szCs w:val="20"/>
              </w:rPr>
            </w:pPr>
            <w:r w:rsidRPr="006330E1">
              <w:rPr>
                <w:rFonts w:ascii="Arial" w:hAnsi="Arial" w:cs="Arial"/>
                <w:sz w:val="20"/>
                <w:szCs w:val="20"/>
              </w:rPr>
              <w:t>4.</w:t>
            </w:r>
            <w:r w:rsidR="005A7B3F" w:rsidRPr="006330E1">
              <w:rPr>
                <w:rFonts w:ascii="Arial" w:hAnsi="Arial" w:cs="Arial"/>
                <w:sz w:val="20"/>
                <w:szCs w:val="20"/>
              </w:rPr>
              <w:t xml:space="preserve">1.3 </w:t>
            </w:r>
            <w:r w:rsidR="006330E1" w:rsidRPr="006330E1">
              <w:rPr>
                <w:rFonts w:ascii="Arial" w:hAnsi="Arial" w:cs="Arial"/>
                <w:sz w:val="20"/>
                <w:szCs w:val="20"/>
              </w:rPr>
              <w:t>-</w:t>
            </w:r>
            <w:r w:rsidR="005A7B3F" w:rsidRPr="006330E1">
              <w:rPr>
                <w:rFonts w:ascii="Arial" w:hAnsi="Arial" w:cs="Arial"/>
                <w:sz w:val="20"/>
                <w:szCs w:val="20"/>
              </w:rPr>
              <w:t xml:space="preserve"> 4.2</w:t>
            </w:r>
          </w:p>
        </w:tc>
        <w:tc>
          <w:tcPr>
            <w:tcW w:w="2255" w:type="dxa"/>
          </w:tcPr>
          <w:p w14:paraId="2D3EECB0" w14:textId="77777777" w:rsidR="00E7428D" w:rsidRPr="006330E1" w:rsidRDefault="00E7428D" w:rsidP="0052434D">
            <w:pPr>
              <w:ind w:right="22"/>
              <w:contextualSpacing/>
              <w:jc w:val="center"/>
              <w:rPr>
                <w:rFonts w:ascii="Arial" w:hAnsi="Arial" w:cs="Arial"/>
                <w:sz w:val="20"/>
                <w:szCs w:val="20"/>
              </w:rPr>
            </w:pPr>
          </w:p>
        </w:tc>
        <w:tc>
          <w:tcPr>
            <w:tcW w:w="2183" w:type="dxa"/>
          </w:tcPr>
          <w:p w14:paraId="620AE8D0" w14:textId="77777777" w:rsidR="00E7428D" w:rsidRPr="006330E1" w:rsidRDefault="00E7428D" w:rsidP="0052434D">
            <w:pPr>
              <w:ind w:right="22"/>
              <w:contextualSpacing/>
              <w:jc w:val="center"/>
              <w:rPr>
                <w:rFonts w:ascii="Arial" w:hAnsi="Arial" w:cs="Arial"/>
                <w:sz w:val="20"/>
                <w:szCs w:val="20"/>
              </w:rPr>
            </w:pPr>
          </w:p>
        </w:tc>
      </w:tr>
      <w:tr w:rsidR="00E7428D" w14:paraId="3DF99DB3" w14:textId="77777777" w:rsidTr="002202C1">
        <w:tc>
          <w:tcPr>
            <w:tcW w:w="2122" w:type="dxa"/>
          </w:tcPr>
          <w:p w14:paraId="24C6E20A" w14:textId="77777777" w:rsidR="00E7428D" w:rsidRPr="006330E1" w:rsidRDefault="005A7B3F" w:rsidP="0052434D">
            <w:pPr>
              <w:ind w:right="22"/>
              <w:contextualSpacing/>
              <w:rPr>
                <w:rFonts w:ascii="Arial" w:hAnsi="Arial" w:cs="Arial"/>
                <w:sz w:val="20"/>
                <w:szCs w:val="20"/>
              </w:rPr>
            </w:pPr>
            <w:r w:rsidRPr="006330E1">
              <w:rPr>
                <w:rFonts w:ascii="Arial" w:hAnsi="Arial" w:cs="Arial"/>
                <w:sz w:val="20"/>
                <w:szCs w:val="20"/>
              </w:rPr>
              <w:t>AI-INF-012-2017</w:t>
            </w:r>
          </w:p>
        </w:tc>
        <w:tc>
          <w:tcPr>
            <w:tcW w:w="2268" w:type="dxa"/>
          </w:tcPr>
          <w:p w14:paraId="7CDA4D68" w14:textId="77777777" w:rsidR="00E7428D" w:rsidRPr="006330E1" w:rsidRDefault="008D6788" w:rsidP="0052434D">
            <w:pPr>
              <w:ind w:right="22"/>
              <w:contextualSpacing/>
              <w:jc w:val="center"/>
              <w:rPr>
                <w:rFonts w:ascii="Arial" w:hAnsi="Arial" w:cs="Arial"/>
                <w:sz w:val="20"/>
                <w:szCs w:val="20"/>
              </w:rPr>
            </w:pPr>
            <w:r w:rsidRPr="006330E1">
              <w:rPr>
                <w:rFonts w:ascii="Arial" w:hAnsi="Arial" w:cs="Arial"/>
                <w:sz w:val="20"/>
                <w:szCs w:val="20"/>
              </w:rPr>
              <w:t>3.</w:t>
            </w:r>
            <w:r w:rsidR="005A7B3F" w:rsidRPr="006330E1">
              <w:rPr>
                <w:rFonts w:ascii="Arial" w:hAnsi="Arial" w:cs="Arial"/>
                <w:sz w:val="20"/>
                <w:szCs w:val="20"/>
              </w:rPr>
              <w:t>2</w:t>
            </w:r>
            <w:r w:rsidR="006330E1" w:rsidRPr="006330E1">
              <w:rPr>
                <w:rFonts w:ascii="Arial" w:hAnsi="Arial" w:cs="Arial"/>
                <w:sz w:val="20"/>
                <w:szCs w:val="20"/>
              </w:rPr>
              <w:t>-</w:t>
            </w:r>
            <w:r w:rsidR="005A7B3F" w:rsidRPr="006330E1">
              <w:rPr>
                <w:rFonts w:ascii="Arial" w:hAnsi="Arial" w:cs="Arial"/>
                <w:sz w:val="20"/>
                <w:szCs w:val="20"/>
              </w:rPr>
              <w:t xml:space="preserve"> 3.3</w:t>
            </w:r>
          </w:p>
        </w:tc>
        <w:tc>
          <w:tcPr>
            <w:tcW w:w="2255" w:type="dxa"/>
          </w:tcPr>
          <w:p w14:paraId="5DD87C53" w14:textId="77777777" w:rsidR="00E7428D" w:rsidRPr="006330E1" w:rsidRDefault="00E7428D" w:rsidP="0052434D">
            <w:pPr>
              <w:ind w:right="22"/>
              <w:contextualSpacing/>
              <w:jc w:val="center"/>
              <w:rPr>
                <w:rFonts w:ascii="Arial" w:hAnsi="Arial" w:cs="Arial"/>
                <w:sz w:val="20"/>
                <w:szCs w:val="20"/>
              </w:rPr>
            </w:pPr>
          </w:p>
        </w:tc>
        <w:tc>
          <w:tcPr>
            <w:tcW w:w="2183" w:type="dxa"/>
          </w:tcPr>
          <w:p w14:paraId="55266B92" w14:textId="77777777" w:rsidR="00E7428D" w:rsidRPr="006330E1" w:rsidRDefault="00D469E7" w:rsidP="0052434D">
            <w:pPr>
              <w:ind w:right="22"/>
              <w:contextualSpacing/>
              <w:jc w:val="center"/>
              <w:rPr>
                <w:rFonts w:ascii="Arial" w:hAnsi="Arial" w:cs="Arial"/>
                <w:sz w:val="20"/>
                <w:szCs w:val="20"/>
              </w:rPr>
            </w:pPr>
            <w:r w:rsidRPr="006330E1">
              <w:rPr>
                <w:rFonts w:ascii="Arial" w:hAnsi="Arial" w:cs="Arial"/>
                <w:sz w:val="20"/>
                <w:szCs w:val="20"/>
              </w:rPr>
              <w:t>3.4</w:t>
            </w:r>
          </w:p>
        </w:tc>
      </w:tr>
      <w:tr w:rsidR="00E7428D" w14:paraId="2EC0DA68" w14:textId="77777777" w:rsidTr="002202C1">
        <w:tc>
          <w:tcPr>
            <w:tcW w:w="2122" w:type="dxa"/>
          </w:tcPr>
          <w:p w14:paraId="2C23B7D1" w14:textId="77777777" w:rsidR="00E7428D" w:rsidRPr="006330E1" w:rsidRDefault="002005F6" w:rsidP="0052434D">
            <w:pPr>
              <w:ind w:right="22"/>
              <w:contextualSpacing/>
              <w:rPr>
                <w:rFonts w:ascii="Arial" w:hAnsi="Arial" w:cs="Arial"/>
                <w:sz w:val="20"/>
                <w:szCs w:val="20"/>
              </w:rPr>
            </w:pPr>
            <w:r w:rsidRPr="006330E1">
              <w:rPr>
                <w:rFonts w:ascii="Arial" w:hAnsi="Arial" w:cs="Arial"/>
                <w:sz w:val="20"/>
                <w:szCs w:val="20"/>
              </w:rPr>
              <w:t>AI-INF-0</w:t>
            </w:r>
            <w:r w:rsidR="005A7B3F" w:rsidRPr="006330E1">
              <w:rPr>
                <w:rFonts w:ascii="Arial" w:hAnsi="Arial" w:cs="Arial"/>
                <w:sz w:val="20"/>
                <w:szCs w:val="20"/>
              </w:rPr>
              <w:t>20</w:t>
            </w:r>
            <w:r w:rsidRPr="006330E1">
              <w:rPr>
                <w:rFonts w:ascii="Arial" w:hAnsi="Arial" w:cs="Arial"/>
                <w:sz w:val="20"/>
                <w:szCs w:val="20"/>
              </w:rPr>
              <w:t>-201</w:t>
            </w:r>
            <w:r w:rsidR="005A7B3F" w:rsidRPr="006330E1">
              <w:rPr>
                <w:rFonts w:ascii="Arial" w:hAnsi="Arial" w:cs="Arial"/>
                <w:sz w:val="20"/>
                <w:szCs w:val="20"/>
              </w:rPr>
              <w:t>8</w:t>
            </w:r>
          </w:p>
        </w:tc>
        <w:tc>
          <w:tcPr>
            <w:tcW w:w="2268" w:type="dxa"/>
          </w:tcPr>
          <w:p w14:paraId="714F93F5" w14:textId="77777777" w:rsidR="00E7428D" w:rsidRPr="006330E1" w:rsidRDefault="005A7B3F" w:rsidP="0052434D">
            <w:pPr>
              <w:ind w:right="22"/>
              <w:contextualSpacing/>
              <w:jc w:val="center"/>
              <w:rPr>
                <w:rFonts w:ascii="Arial" w:hAnsi="Arial" w:cs="Arial"/>
                <w:sz w:val="20"/>
                <w:szCs w:val="20"/>
              </w:rPr>
            </w:pPr>
            <w:r w:rsidRPr="006330E1">
              <w:rPr>
                <w:rFonts w:ascii="Arial" w:hAnsi="Arial" w:cs="Arial"/>
                <w:sz w:val="20"/>
                <w:szCs w:val="20"/>
              </w:rPr>
              <w:t xml:space="preserve">3.2 </w:t>
            </w:r>
            <w:r w:rsidR="006330E1" w:rsidRPr="006330E1">
              <w:rPr>
                <w:rFonts w:ascii="Arial" w:hAnsi="Arial" w:cs="Arial"/>
                <w:sz w:val="20"/>
                <w:szCs w:val="20"/>
              </w:rPr>
              <w:t>-</w:t>
            </w:r>
            <w:r w:rsidRPr="006330E1">
              <w:rPr>
                <w:rFonts w:ascii="Arial" w:hAnsi="Arial" w:cs="Arial"/>
                <w:sz w:val="20"/>
                <w:szCs w:val="20"/>
              </w:rPr>
              <w:t xml:space="preserve"> 3.3</w:t>
            </w:r>
          </w:p>
        </w:tc>
        <w:tc>
          <w:tcPr>
            <w:tcW w:w="2255" w:type="dxa"/>
          </w:tcPr>
          <w:p w14:paraId="14EBFF57" w14:textId="77777777" w:rsidR="00E7428D" w:rsidRPr="006330E1" w:rsidRDefault="00E7428D" w:rsidP="0052434D">
            <w:pPr>
              <w:ind w:right="22"/>
              <w:contextualSpacing/>
              <w:jc w:val="center"/>
              <w:rPr>
                <w:rFonts w:ascii="Arial" w:hAnsi="Arial" w:cs="Arial"/>
                <w:sz w:val="20"/>
                <w:szCs w:val="20"/>
              </w:rPr>
            </w:pPr>
          </w:p>
        </w:tc>
        <w:tc>
          <w:tcPr>
            <w:tcW w:w="2183" w:type="dxa"/>
          </w:tcPr>
          <w:p w14:paraId="3CAF5E49" w14:textId="77777777" w:rsidR="00E7428D" w:rsidRPr="006330E1" w:rsidRDefault="00E7428D" w:rsidP="0052434D">
            <w:pPr>
              <w:ind w:right="22"/>
              <w:contextualSpacing/>
              <w:jc w:val="center"/>
              <w:rPr>
                <w:rFonts w:ascii="Arial" w:hAnsi="Arial" w:cs="Arial"/>
                <w:sz w:val="20"/>
                <w:szCs w:val="20"/>
              </w:rPr>
            </w:pPr>
          </w:p>
        </w:tc>
      </w:tr>
      <w:tr w:rsidR="006330E1" w14:paraId="33FB7697" w14:textId="77777777" w:rsidTr="002202C1">
        <w:tc>
          <w:tcPr>
            <w:tcW w:w="2122" w:type="dxa"/>
          </w:tcPr>
          <w:p w14:paraId="378790FD" w14:textId="77777777" w:rsidR="006330E1" w:rsidRPr="006330E1" w:rsidRDefault="006330E1" w:rsidP="0052434D">
            <w:pPr>
              <w:ind w:right="22"/>
              <w:contextualSpacing/>
              <w:rPr>
                <w:rFonts w:ascii="Arial" w:hAnsi="Arial" w:cs="Arial"/>
                <w:sz w:val="20"/>
                <w:szCs w:val="20"/>
              </w:rPr>
            </w:pPr>
            <w:r w:rsidRPr="006330E1">
              <w:rPr>
                <w:rFonts w:ascii="Arial" w:hAnsi="Arial" w:cs="Arial"/>
                <w:sz w:val="20"/>
                <w:szCs w:val="20"/>
              </w:rPr>
              <w:t>AI-INF-025-2018</w:t>
            </w:r>
          </w:p>
        </w:tc>
        <w:tc>
          <w:tcPr>
            <w:tcW w:w="2268" w:type="dxa"/>
          </w:tcPr>
          <w:p w14:paraId="66D1FF24" w14:textId="77777777" w:rsidR="006330E1" w:rsidRPr="006330E1" w:rsidRDefault="006330E1" w:rsidP="0052434D">
            <w:pPr>
              <w:ind w:right="22"/>
              <w:contextualSpacing/>
              <w:jc w:val="center"/>
              <w:rPr>
                <w:rFonts w:ascii="Arial" w:hAnsi="Arial" w:cs="Arial"/>
                <w:sz w:val="20"/>
                <w:szCs w:val="20"/>
              </w:rPr>
            </w:pPr>
            <w:r w:rsidRPr="006330E1">
              <w:rPr>
                <w:rFonts w:ascii="Arial" w:hAnsi="Arial" w:cs="Arial"/>
                <w:sz w:val="20"/>
                <w:szCs w:val="20"/>
              </w:rPr>
              <w:t>3.1</w:t>
            </w:r>
          </w:p>
        </w:tc>
        <w:tc>
          <w:tcPr>
            <w:tcW w:w="2255" w:type="dxa"/>
          </w:tcPr>
          <w:p w14:paraId="213601FD" w14:textId="77777777" w:rsidR="006330E1" w:rsidRPr="006330E1" w:rsidRDefault="006330E1" w:rsidP="0052434D">
            <w:pPr>
              <w:ind w:right="22"/>
              <w:contextualSpacing/>
              <w:jc w:val="center"/>
              <w:rPr>
                <w:rFonts w:ascii="Arial" w:hAnsi="Arial" w:cs="Arial"/>
                <w:sz w:val="20"/>
                <w:szCs w:val="20"/>
              </w:rPr>
            </w:pPr>
          </w:p>
        </w:tc>
        <w:tc>
          <w:tcPr>
            <w:tcW w:w="2183" w:type="dxa"/>
          </w:tcPr>
          <w:p w14:paraId="2FF70EB1" w14:textId="77777777" w:rsidR="006330E1" w:rsidRPr="006330E1" w:rsidRDefault="006330E1" w:rsidP="0052434D">
            <w:pPr>
              <w:ind w:right="22"/>
              <w:contextualSpacing/>
              <w:jc w:val="center"/>
              <w:rPr>
                <w:rFonts w:ascii="Arial" w:hAnsi="Arial" w:cs="Arial"/>
                <w:sz w:val="20"/>
                <w:szCs w:val="20"/>
              </w:rPr>
            </w:pPr>
          </w:p>
        </w:tc>
      </w:tr>
      <w:tr w:rsidR="00E7428D" w14:paraId="4AC855D9" w14:textId="77777777" w:rsidTr="002202C1">
        <w:tc>
          <w:tcPr>
            <w:tcW w:w="2122" w:type="dxa"/>
          </w:tcPr>
          <w:p w14:paraId="510153F9" w14:textId="77777777" w:rsidR="00E7428D" w:rsidRPr="006330E1" w:rsidRDefault="002005F6" w:rsidP="0052434D">
            <w:pPr>
              <w:ind w:right="22"/>
              <w:contextualSpacing/>
              <w:rPr>
                <w:rFonts w:ascii="Arial" w:hAnsi="Arial" w:cs="Arial"/>
                <w:sz w:val="20"/>
                <w:szCs w:val="20"/>
              </w:rPr>
            </w:pPr>
            <w:r w:rsidRPr="006330E1">
              <w:rPr>
                <w:rFonts w:ascii="Arial" w:hAnsi="Arial" w:cs="Arial"/>
                <w:sz w:val="20"/>
                <w:szCs w:val="20"/>
              </w:rPr>
              <w:t>AI-INF-02</w:t>
            </w:r>
            <w:r w:rsidR="005A7B3F" w:rsidRPr="006330E1">
              <w:rPr>
                <w:rFonts w:ascii="Arial" w:hAnsi="Arial" w:cs="Arial"/>
                <w:sz w:val="20"/>
                <w:szCs w:val="20"/>
              </w:rPr>
              <w:t>8</w:t>
            </w:r>
            <w:r w:rsidRPr="006330E1">
              <w:rPr>
                <w:rFonts w:ascii="Arial" w:hAnsi="Arial" w:cs="Arial"/>
                <w:sz w:val="20"/>
                <w:szCs w:val="20"/>
              </w:rPr>
              <w:t>-201</w:t>
            </w:r>
            <w:r w:rsidR="005A7B3F" w:rsidRPr="006330E1">
              <w:rPr>
                <w:rFonts w:ascii="Arial" w:hAnsi="Arial" w:cs="Arial"/>
                <w:sz w:val="20"/>
                <w:szCs w:val="20"/>
              </w:rPr>
              <w:t>8</w:t>
            </w:r>
          </w:p>
        </w:tc>
        <w:tc>
          <w:tcPr>
            <w:tcW w:w="2268" w:type="dxa"/>
          </w:tcPr>
          <w:p w14:paraId="3AFF5E7C" w14:textId="77777777" w:rsidR="00E7428D" w:rsidRPr="006330E1" w:rsidRDefault="005A7B3F" w:rsidP="0052434D">
            <w:pPr>
              <w:ind w:right="22"/>
              <w:contextualSpacing/>
              <w:jc w:val="center"/>
              <w:rPr>
                <w:rFonts w:ascii="Arial" w:hAnsi="Arial" w:cs="Arial"/>
                <w:sz w:val="20"/>
                <w:szCs w:val="20"/>
              </w:rPr>
            </w:pPr>
            <w:r w:rsidRPr="006330E1">
              <w:rPr>
                <w:rFonts w:ascii="Arial" w:hAnsi="Arial" w:cs="Arial"/>
                <w:sz w:val="20"/>
                <w:szCs w:val="20"/>
              </w:rPr>
              <w:t>4.1</w:t>
            </w:r>
          </w:p>
        </w:tc>
        <w:tc>
          <w:tcPr>
            <w:tcW w:w="2255" w:type="dxa"/>
          </w:tcPr>
          <w:p w14:paraId="71D88B84" w14:textId="77777777" w:rsidR="00E7428D" w:rsidRPr="006330E1" w:rsidRDefault="00E7428D" w:rsidP="0052434D">
            <w:pPr>
              <w:ind w:right="22"/>
              <w:contextualSpacing/>
              <w:jc w:val="center"/>
              <w:rPr>
                <w:rFonts w:ascii="Arial" w:hAnsi="Arial" w:cs="Arial"/>
                <w:sz w:val="20"/>
                <w:szCs w:val="20"/>
              </w:rPr>
            </w:pPr>
          </w:p>
        </w:tc>
        <w:tc>
          <w:tcPr>
            <w:tcW w:w="2183" w:type="dxa"/>
          </w:tcPr>
          <w:p w14:paraId="1B6D4A4E" w14:textId="77777777" w:rsidR="00E7428D" w:rsidRPr="006330E1" w:rsidRDefault="00E7428D" w:rsidP="0052434D">
            <w:pPr>
              <w:ind w:right="22"/>
              <w:contextualSpacing/>
              <w:jc w:val="center"/>
              <w:rPr>
                <w:rFonts w:ascii="Arial" w:hAnsi="Arial" w:cs="Arial"/>
                <w:sz w:val="20"/>
                <w:szCs w:val="20"/>
              </w:rPr>
            </w:pPr>
          </w:p>
        </w:tc>
      </w:tr>
      <w:tr w:rsidR="00E7428D" w14:paraId="7857BCD7" w14:textId="77777777" w:rsidTr="002202C1">
        <w:tc>
          <w:tcPr>
            <w:tcW w:w="2122" w:type="dxa"/>
          </w:tcPr>
          <w:p w14:paraId="02923290" w14:textId="77777777" w:rsidR="00E7428D" w:rsidRPr="006330E1" w:rsidRDefault="008D6788" w:rsidP="0052434D">
            <w:pPr>
              <w:ind w:right="22"/>
              <w:contextualSpacing/>
              <w:rPr>
                <w:rFonts w:ascii="Arial" w:hAnsi="Arial" w:cs="Arial"/>
                <w:sz w:val="20"/>
                <w:szCs w:val="20"/>
              </w:rPr>
            </w:pPr>
            <w:r w:rsidRPr="006330E1">
              <w:rPr>
                <w:rFonts w:ascii="Arial" w:hAnsi="Arial" w:cs="Arial"/>
                <w:sz w:val="20"/>
                <w:szCs w:val="20"/>
              </w:rPr>
              <w:t>AI-INF-02</w:t>
            </w:r>
            <w:r w:rsidR="005A7B3F" w:rsidRPr="006330E1">
              <w:rPr>
                <w:rFonts w:ascii="Arial" w:hAnsi="Arial" w:cs="Arial"/>
                <w:sz w:val="20"/>
                <w:szCs w:val="20"/>
              </w:rPr>
              <w:t>9</w:t>
            </w:r>
            <w:r w:rsidRPr="006330E1">
              <w:rPr>
                <w:rFonts w:ascii="Arial" w:hAnsi="Arial" w:cs="Arial"/>
                <w:sz w:val="20"/>
                <w:szCs w:val="20"/>
              </w:rPr>
              <w:t>-201</w:t>
            </w:r>
            <w:r w:rsidR="005A7B3F" w:rsidRPr="006330E1">
              <w:rPr>
                <w:rFonts w:ascii="Arial" w:hAnsi="Arial" w:cs="Arial"/>
                <w:sz w:val="20"/>
                <w:szCs w:val="20"/>
              </w:rPr>
              <w:t>8</w:t>
            </w:r>
          </w:p>
        </w:tc>
        <w:tc>
          <w:tcPr>
            <w:tcW w:w="2268" w:type="dxa"/>
          </w:tcPr>
          <w:p w14:paraId="3DAA71CA" w14:textId="77777777" w:rsidR="00E7428D" w:rsidRPr="006330E1" w:rsidRDefault="00D469E7" w:rsidP="0052434D">
            <w:pPr>
              <w:ind w:right="22"/>
              <w:contextualSpacing/>
              <w:jc w:val="center"/>
              <w:rPr>
                <w:rFonts w:ascii="Arial" w:hAnsi="Arial" w:cs="Arial"/>
                <w:sz w:val="20"/>
                <w:szCs w:val="20"/>
              </w:rPr>
            </w:pPr>
            <w:r w:rsidRPr="006330E1">
              <w:rPr>
                <w:rFonts w:ascii="Arial" w:hAnsi="Arial" w:cs="Arial"/>
                <w:sz w:val="20"/>
                <w:szCs w:val="20"/>
              </w:rPr>
              <w:t xml:space="preserve"> 4.7</w:t>
            </w:r>
          </w:p>
        </w:tc>
        <w:tc>
          <w:tcPr>
            <w:tcW w:w="2255" w:type="dxa"/>
          </w:tcPr>
          <w:p w14:paraId="4EDC240E" w14:textId="77777777" w:rsidR="00E7428D" w:rsidRPr="006330E1" w:rsidRDefault="00E7428D" w:rsidP="0052434D">
            <w:pPr>
              <w:ind w:right="22"/>
              <w:contextualSpacing/>
              <w:jc w:val="center"/>
              <w:rPr>
                <w:rFonts w:ascii="Arial" w:hAnsi="Arial" w:cs="Arial"/>
                <w:sz w:val="20"/>
                <w:szCs w:val="20"/>
              </w:rPr>
            </w:pPr>
          </w:p>
        </w:tc>
        <w:tc>
          <w:tcPr>
            <w:tcW w:w="2183" w:type="dxa"/>
          </w:tcPr>
          <w:p w14:paraId="6E601D7A" w14:textId="77777777" w:rsidR="00E7428D" w:rsidRPr="006330E1" w:rsidRDefault="00D469E7" w:rsidP="0052434D">
            <w:pPr>
              <w:ind w:right="22"/>
              <w:contextualSpacing/>
              <w:jc w:val="center"/>
              <w:rPr>
                <w:rFonts w:ascii="Arial" w:hAnsi="Arial" w:cs="Arial"/>
                <w:sz w:val="20"/>
                <w:szCs w:val="20"/>
              </w:rPr>
            </w:pPr>
            <w:r w:rsidRPr="006330E1">
              <w:rPr>
                <w:rFonts w:ascii="Arial" w:hAnsi="Arial" w:cs="Arial"/>
                <w:sz w:val="20"/>
                <w:szCs w:val="20"/>
              </w:rPr>
              <w:t>4.2</w:t>
            </w:r>
            <w:r w:rsidR="002202C1">
              <w:rPr>
                <w:rFonts w:ascii="Arial" w:hAnsi="Arial" w:cs="Arial"/>
                <w:sz w:val="20"/>
                <w:szCs w:val="20"/>
              </w:rPr>
              <w:t xml:space="preserve"> -</w:t>
            </w:r>
            <w:r w:rsidRPr="006330E1">
              <w:rPr>
                <w:rFonts w:ascii="Arial" w:hAnsi="Arial" w:cs="Arial"/>
                <w:sz w:val="20"/>
                <w:szCs w:val="20"/>
              </w:rPr>
              <w:t xml:space="preserve"> 4.5</w:t>
            </w:r>
          </w:p>
        </w:tc>
      </w:tr>
      <w:tr w:rsidR="00E7428D" w14:paraId="2F485B74" w14:textId="77777777" w:rsidTr="002202C1">
        <w:tc>
          <w:tcPr>
            <w:tcW w:w="2122" w:type="dxa"/>
          </w:tcPr>
          <w:p w14:paraId="58F4771F" w14:textId="77777777" w:rsidR="00E7428D" w:rsidRPr="006330E1" w:rsidRDefault="008D6788" w:rsidP="0052434D">
            <w:pPr>
              <w:ind w:right="22"/>
              <w:contextualSpacing/>
              <w:rPr>
                <w:rFonts w:ascii="Arial" w:hAnsi="Arial" w:cs="Arial"/>
                <w:sz w:val="20"/>
                <w:szCs w:val="20"/>
              </w:rPr>
            </w:pPr>
            <w:r w:rsidRPr="006330E1">
              <w:rPr>
                <w:rFonts w:ascii="Arial" w:hAnsi="Arial" w:cs="Arial"/>
                <w:sz w:val="20"/>
                <w:szCs w:val="20"/>
              </w:rPr>
              <w:t>AI-INF-0</w:t>
            </w:r>
            <w:r w:rsidR="00D469E7" w:rsidRPr="006330E1">
              <w:rPr>
                <w:rFonts w:ascii="Arial" w:hAnsi="Arial" w:cs="Arial"/>
                <w:sz w:val="20"/>
                <w:szCs w:val="20"/>
              </w:rPr>
              <w:t>30</w:t>
            </w:r>
            <w:r w:rsidRPr="006330E1">
              <w:rPr>
                <w:rFonts w:ascii="Arial" w:hAnsi="Arial" w:cs="Arial"/>
                <w:sz w:val="20"/>
                <w:szCs w:val="20"/>
              </w:rPr>
              <w:t>-201</w:t>
            </w:r>
            <w:r w:rsidR="00D469E7" w:rsidRPr="006330E1">
              <w:rPr>
                <w:rFonts w:ascii="Arial" w:hAnsi="Arial" w:cs="Arial"/>
                <w:sz w:val="20"/>
                <w:szCs w:val="20"/>
              </w:rPr>
              <w:t>8</w:t>
            </w:r>
          </w:p>
        </w:tc>
        <w:tc>
          <w:tcPr>
            <w:tcW w:w="2268" w:type="dxa"/>
          </w:tcPr>
          <w:p w14:paraId="358AB335" w14:textId="77777777" w:rsidR="00E7428D" w:rsidRPr="006330E1" w:rsidRDefault="00D469E7" w:rsidP="0052434D">
            <w:pPr>
              <w:ind w:right="22"/>
              <w:contextualSpacing/>
              <w:jc w:val="center"/>
              <w:rPr>
                <w:rFonts w:ascii="Arial" w:hAnsi="Arial" w:cs="Arial"/>
                <w:sz w:val="20"/>
                <w:szCs w:val="20"/>
              </w:rPr>
            </w:pPr>
            <w:r w:rsidRPr="006330E1">
              <w:rPr>
                <w:rFonts w:ascii="Arial" w:hAnsi="Arial" w:cs="Arial"/>
                <w:sz w:val="20"/>
                <w:szCs w:val="20"/>
              </w:rPr>
              <w:t>4.</w:t>
            </w:r>
            <w:r w:rsidR="0014036C" w:rsidRPr="006330E1">
              <w:rPr>
                <w:rFonts w:ascii="Arial" w:hAnsi="Arial" w:cs="Arial"/>
                <w:sz w:val="20"/>
                <w:szCs w:val="20"/>
              </w:rPr>
              <w:t>3</w:t>
            </w:r>
            <w:r w:rsidR="002202C1">
              <w:rPr>
                <w:rFonts w:ascii="Arial" w:hAnsi="Arial" w:cs="Arial"/>
                <w:sz w:val="20"/>
                <w:szCs w:val="20"/>
              </w:rPr>
              <w:t xml:space="preserve"> </w:t>
            </w:r>
            <w:r w:rsidR="006330E1" w:rsidRPr="006330E1">
              <w:rPr>
                <w:rFonts w:ascii="Arial" w:hAnsi="Arial" w:cs="Arial"/>
                <w:sz w:val="20"/>
                <w:szCs w:val="20"/>
              </w:rPr>
              <w:t>-</w:t>
            </w:r>
            <w:r w:rsidR="002202C1">
              <w:rPr>
                <w:rFonts w:ascii="Arial" w:hAnsi="Arial" w:cs="Arial"/>
                <w:sz w:val="20"/>
                <w:szCs w:val="20"/>
              </w:rPr>
              <w:t xml:space="preserve"> </w:t>
            </w:r>
            <w:r w:rsidRPr="006330E1">
              <w:rPr>
                <w:rFonts w:ascii="Arial" w:hAnsi="Arial" w:cs="Arial"/>
                <w:sz w:val="20"/>
                <w:szCs w:val="20"/>
              </w:rPr>
              <w:t>4.6</w:t>
            </w:r>
          </w:p>
        </w:tc>
        <w:tc>
          <w:tcPr>
            <w:tcW w:w="2255" w:type="dxa"/>
          </w:tcPr>
          <w:p w14:paraId="2509D504" w14:textId="77777777" w:rsidR="00E7428D" w:rsidRPr="006330E1" w:rsidRDefault="00E7428D" w:rsidP="0052434D">
            <w:pPr>
              <w:ind w:right="22"/>
              <w:contextualSpacing/>
              <w:jc w:val="center"/>
              <w:rPr>
                <w:rFonts w:ascii="Arial" w:hAnsi="Arial" w:cs="Arial"/>
                <w:sz w:val="20"/>
                <w:szCs w:val="20"/>
              </w:rPr>
            </w:pPr>
          </w:p>
        </w:tc>
        <w:tc>
          <w:tcPr>
            <w:tcW w:w="2183" w:type="dxa"/>
          </w:tcPr>
          <w:p w14:paraId="053DCF5A" w14:textId="77777777" w:rsidR="00E7428D" w:rsidRPr="006330E1" w:rsidRDefault="00E7428D" w:rsidP="0052434D">
            <w:pPr>
              <w:ind w:right="22"/>
              <w:contextualSpacing/>
              <w:jc w:val="center"/>
              <w:rPr>
                <w:rFonts w:ascii="Arial" w:hAnsi="Arial" w:cs="Arial"/>
                <w:sz w:val="20"/>
                <w:szCs w:val="20"/>
              </w:rPr>
            </w:pPr>
          </w:p>
        </w:tc>
      </w:tr>
      <w:tr w:rsidR="008D6788" w14:paraId="3EF72960" w14:textId="77777777" w:rsidTr="002202C1">
        <w:tc>
          <w:tcPr>
            <w:tcW w:w="2122" w:type="dxa"/>
          </w:tcPr>
          <w:p w14:paraId="05E94DFB" w14:textId="77777777" w:rsidR="008D6788" w:rsidRPr="006330E1" w:rsidRDefault="00D469E7" w:rsidP="0052434D">
            <w:pPr>
              <w:ind w:right="22"/>
              <w:contextualSpacing/>
              <w:rPr>
                <w:rFonts w:ascii="Arial" w:hAnsi="Arial" w:cs="Arial"/>
                <w:sz w:val="20"/>
                <w:szCs w:val="20"/>
              </w:rPr>
            </w:pPr>
            <w:r w:rsidRPr="006330E1">
              <w:rPr>
                <w:rFonts w:ascii="Arial" w:hAnsi="Arial" w:cs="Arial"/>
                <w:sz w:val="20"/>
                <w:szCs w:val="20"/>
              </w:rPr>
              <w:t>AI-INF-034-2018</w:t>
            </w:r>
          </w:p>
        </w:tc>
        <w:tc>
          <w:tcPr>
            <w:tcW w:w="2268" w:type="dxa"/>
          </w:tcPr>
          <w:p w14:paraId="62614BAE" w14:textId="77777777" w:rsidR="008D6788" w:rsidRPr="006330E1" w:rsidRDefault="00E573F3" w:rsidP="0052434D">
            <w:pPr>
              <w:ind w:right="22"/>
              <w:contextualSpacing/>
              <w:jc w:val="center"/>
              <w:rPr>
                <w:rFonts w:ascii="Arial" w:hAnsi="Arial" w:cs="Arial"/>
                <w:sz w:val="20"/>
                <w:szCs w:val="20"/>
              </w:rPr>
            </w:pPr>
            <w:r w:rsidRPr="006330E1">
              <w:rPr>
                <w:rFonts w:ascii="Arial" w:hAnsi="Arial" w:cs="Arial"/>
                <w:sz w:val="20"/>
                <w:szCs w:val="20"/>
              </w:rPr>
              <w:t>4.2</w:t>
            </w:r>
            <w:r w:rsidR="002202C1">
              <w:rPr>
                <w:rFonts w:ascii="Arial" w:hAnsi="Arial" w:cs="Arial"/>
                <w:sz w:val="20"/>
                <w:szCs w:val="20"/>
              </w:rPr>
              <w:t xml:space="preserve"> </w:t>
            </w:r>
            <w:r w:rsidR="006330E1" w:rsidRPr="006330E1">
              <w:rPr>
                <w:rFonts w:ascii="Arial" w:hAnsi="Arial" w:cs="Arial"/>
                <w:sz w:val="20"/>
                <w:szCs w:val="20"/>
              </w:rPr>
              <w:t>-</w:t>
            </w:r>
            <w:r w:rsidRPr="006330E1">
              <w:rPr>
                <w:rFonts w:ascii="Arial" w:hAnsi="Arial" w:cs="Arial"/>
                <w:sz w:val="20"/>
                <w:szCs w:val="20"/>
              </w:rPr>
              <w:t xml:space="preserve"> 4.3</w:t>
            </w:r>
            <w:r w:rsidR="002202C1">
              <w:rPr>
                <w:rFonts w:ascii="Arial" w:hAnsi="Arial" w:cs="Arial"/>
                <w:sz w:val="20"/>
                <w:szCs w:val="20"/>
              </w:rPr>
              <w:t xml:space="preserve"> </w:t>
            </w:r>
            <w:r w:rsidR="006330E1" w:rsidRPr="006330E1">
              <w:rPr>
                <w:rFonts w:ascii="Arial" w:hAnsi="Arial" w:cs="Arial"/>
                <w:sz w:val="20"/>
                <w:szCs w:val="20"/>
              </w:rPr>
              <w:t>-</w:t>
            </w:r>
            <w:r w:rsidRPr="006330E1">
              <w:rPr>
                <w:rFonts w:ascii="Arial" w:hAnsi="Arial" w:cs="Arial"/>
                <w:sz w:val="20"/>
                <w:szCs w:val="20"/>
              </w:rPr>
              <w:t xml:space="preserve"> 4.5</w:t>
            </w:r>
          </w:p>
        </w:tc>
        <w:tc>
          <w:tcPr>
            <w:tcW w:w="2255" w:type="dxa"/>
          </w:tcPr>
          <w:p w14:paraId="49A14693" w14:textId="77777777" w:rsidR="008D6788" w:rsidRPr="006330E1" w:rsidRDefault="00E573F3" w:rsidP="0052434D">
            <w:pPr>
              <w:ind w:right="22"/>
              <w:contextualSpacing/>
              <w:jc w:val="center"/>
              <w:rPr>
                <w:rFonts w:ascii="Arial" w:hAnsi="Arial" w:cs="Arial"/>
                <w:sz w:val="20"/>
                <w:szCs w:val="20"/>
              </w:rPr>
            </w:pPr>
            <w:r w:rsidRPr="006330E1">
              <w:rPr>
                <w:rFonts w:ascii="Arial" w:hAnsi="Arial" w:cs="Arial"/>
                <w:sz w:val="20"/>
                <w:szCs w:val="20"/>
              </w:rPr>
              <w:t>4.4</w:t>
            </w:r>
          </w:p>
        </w:tc>
        <w:tc>
          <w:tcPr>
            <w:tcW w:w="2183" w:type="dxa"/>
          </w:tcPr>
          <w:p w14:paraId="4B1D529D" w14:textId="77777777" w:rsidR="008D6788" w:rsidRPr="006330E1" w:rsidRDefault="008D6788" w:rsidP="0052434D">
            <w:pPr>
              <w:ind w:right="22"/>
              <w:contextualSpacing/>
              <w:jc w:val="center"/>
              <w:rPr>
                <w:rFonts w:ascii="Arial" w:hAnsi="Arial" w:cs="Arial"/>
                <w:sz w:val="20"/>
                <w:szCs w:val="20"/>
              </w:rPr>
            </w:pPr>
          </w:p>
        </w:tc>
      </w:tr>
      <w:tr w:rsidR="00E573F3" w14:paraId="07EDFAA4" w14:textId="77777777" w:rsidTr="002202C1">
        <w:tc>
          <w:tcPr>
            <w:tcW w:w="2122" w:type="dxa"/>
          </w:tcPr>
          <w:p w14:paraId="2AFB27A3" w14:textId="77777777" w:rsidR="00E573F3" w:rsidRPr="006330E1" w:rsidRDefault="00E573F3" w:rsidP="0052434D">
            <w:pPr>
              <w:ind w:right="22"/>
              <w:contextualSpacing/>
              <w:rPr>
                <w:rFonts w:ascii="Arial" w:hAnsi="Arial" w:cs="Arial"/>
                <w:sz w:val="20"/>
                <w:szCs w:val="20"/>
              </w:rPr>
            </w:pPr>
            <w:r w:rsidRPr="006330E1">
              <w:rPr>
                <w:rFonts w:ascii="Arial" w:hAnsi="Arial" w:cs="Arial"/>
                <w:sz w:val="20"/>
                <w:szCs w:val="20"/>
              </w:rPr>
              <w:t>AI-INF-CI-012-2019</w:t>
            </w:r>
          </w:p>
        </w:tc>
        <w:tc>
          <w:tcPr>
            <w:tcW w:w="2268" w:type="dxa"/>
          </w:tcPr>
          <w:p w14:paraId="002C50F1" w14:textId="77777777" w:rsidR="00E573F3" w:rsidRPr="006330E1" w:rsidRDefault="009F5CA3" w:rsidP="0052434D">
            <w:pPr>
              <w:ind w:right="22"/>
              <w:contextualSpacing/>
              <w:jc w:val="center"/>
              <w:rPr>
                <w:rFonts w:ascii="Arial" w:hAnsi="Arial" w:cs="Arial"/>
                <w:sz w:val="20"/>
                <w:szCs w:val="20"/>
              </w:rPr>
            </w:pPr>
            <w:r w:rsidRPr="006330E1">
              <w:rPr>
                <w:rFonts w:ascii="Arial" w:hAnsi="Arial" w:cs="Arial"/>
                <w:sz w:val="20"/>
                <w:szCs w:val="20"/>
              </w:rPr>
              <w:t>3.2</w:t>
            </w:r>
            <w:r w:rsidR="002202C1">
              <w:rPr>
                <w:rFonts w:ascii="Arial" w:hAnsi="Arial" w:cs="Arial"/>
                <w:sz w:val="20"/>
                <w:szCs w:val="20"/>
              </w:rPr>
              <w:t xml:space="preserve"> </w:t>
            </w:r>
            <w:r w:rsidRPr="006330E1">
              <w:rPr>
                <w:rFonts w:ascii="Arial" w:hAnsi="Arial" w:cs="Arial"/>
                <w:sz w:val="20"/>
                <w:szCs w:val="20"/>
              </w:rPr>
              <w:t>-</w:t>
            </w:r>
            <w:r w:rsidR="002202C1">
              <w:rPr>
                <w:rFonts w:ascii="Arial" w:hAnsi="Arial" w:cs="Arial"/>
                <w:sz w:val="20"/>
                <w:szCs w:val="20"/>
              </w:rPr>
              <w:t xml:space="preserve"> </w:t>
            </w:r>
            <w:r w:rsidRPr="006330E1">
              <w:rPr>
                <w:rFonts w:ascii="Arial" w:hAnsi="Arial" w:cs="Arial"/>
                <w:sz w:val="20"/>
                <w:szCs w:val="20"/>
              </w:rPr>
              <w:t>3.3</w:t>
            </w:r>
            <w:r w:rsidR="002202C1">
              <w:rPr>
                <w:rFonts w:ascii="Arial" w:hAnsi="Arial" w:cs="Arial"/>
                <w:sz w:val="20"/>
                <w:szCs w:val="20"/>
              </w:rPr>
              <w:t xml:space="preserve"> </w:t>
            </w:r>
            <w:r w:rsidRPr="006330E1">
              <w:rPr>
                <w:rFonts w:ascii="Arial" w:hAnsi="Arial" w:cs="Arial"/>
                <w:sz w:val="20"/>
                <w:szCs w:val="20"/>
              </w:rPr>
              <w:t>-</w:t>
            </w:r>
            <w:r w:rsidR="002202C1">
              <w:rPr>
                <w:rFonts w:ascii="Arial" w:hAnsi="Arial" w:cs="Arial"/>
                <w:sz w:val="20"/>
                <w:szCs w:val="20"/>
              </w:rPr>
              <w:t xml:space="preserve"> </w:t>
            </w:r>
            <w:r w:rsidRPr="006330E1">
              <w:rPr>
                <w:rFonts w:ascii="Arial" w:hAnsi="Arial" w:cs="Arial"/>
                <w:sz w:val="20"/>
                <w:szCs w:val="20"/>
              </w:rPr>
              <w:t>3.4</w:t>
            </w:r>
            <w:r w:rsidR="002202C1">
              <w:rPr>
                <w:rFonts w:ascii="Arial" w:hAnsi="Arial" w:cs="Arial"/>
                <w:sz w:val="20"/>
                <w:szCs w:val="20"/>
              </w:rPr>
              <w:t xml:space="preserve"> </w:t>
            </w:r>
            <w:r w:rsidRPr="006330E1">
              <w:rPr>
                <w:rFonts w:ascii="Arial" w:hAnsi="Arial" w:cs="Arial"/>
                <w:sz w:val="20"/>
                <w:szCs w:val="20"/>
              </w:rPr>
              <w:t>-</w:t>
            </w:r>
            <w:r w:rsidR="002202C1">
              <w:rPr>
                <w:rFonts w:ascii="Arial" w:hAnsi="Arial" w:cs="Arial"/>
                <w:sz w:val="20"/>
                <w:szCs w:val="20"/>
              </w:rPr>
              <w:t xml:space="preserve"> </w:t>
            </w:r>
            <w:r w:rsidRPr="006330E1">
              <w:rPr>
                <w:rFonts w:ascii="Arial" w:hAnsi="Arial" w:cs="Arial"/>
                <w:sz w:val="20"/>
                <w:szCs w:val="20"/>
              </w:rPr>
              <w:t>3.5</w:t>
            </w:r>
          </w:p>
        </w:tc>
        <w:tc>
          <w:tcPr>
            <w:tcW w:w="2255" w:type="dxa"/>
          </w:tcPr>
          <w:p w14:paraId="3F29CDEC" w14:textId="77777777" w:rsidR="00E573F3" w:rsidRPr="006330E1" w:rsidRDefault="009F5CA3" w:rsidP="0052434D">
            <w:pPr>
              <w:ind w:right="22"/>
              <w:contextualSpacing/>
              <w:jc w:val="center"/>
              <w:rPr>
                <w:rFonts w:ascii="Arial" w:hAnsi="Arial" w:cs="Arial"/>
                <w:sz w:val="20"/>
                <w:szCs w:val="20"/>
              </w:rPr>
            </w:pPr>
            <w:r w:rsidRPr="006330E1">
              <w:rPr>
                <w:rFonts w:ascii="Arial" w:hAnsi="Arial" w:cs="Arial"/>
                <w:sz w:val="20"/>
                <w:szCs w:val="20"/>
              </w:rPr>
              <w:t>3.1</w:t>
            </w:r>
          </w:p>
        </w:tc>
        <w:tc>
          <w:tcPr>
            <w:tcW w:w="2183" w:type="dxa"/>
          </w:tcPr>
          <w:p w14:paraId="41CD9C32" w14:textId="77777777" w:rsidR="00E573F3" w:rsidRPr="006330E1" w:rsidRDefault="00E573F3" w:rsidP="0052434D">
            <w:pPr>
              <w:ind w:right="22"/>
              <w:contextualSpacing/>
              <w:jc w:val="center"/>
              <w:rPr>
                <w:rFonts w:ascii="Arial" w:hAnsi="Arial" w:cs="Arial"/>
                <w:sz w:val="20"/>
                <w:szCs w:val="20"/>
              </w:rPr>
            </w:pPr>
          </w:p>
        </w:tc>
      </w:tr>
      <w:tr w:rsidR="00E573F3" w14:paraId="1F689A80" w14:textId="77777777" w:rsidTr="002202C1">
        <w:tc>
          <w:tcPr>
            <w:tcW w:w="2122" w:type="dxa"/>
          </w:tcPr>
          <w:p w14:paraId="4FB51C33" w14:textId="77777777" w:rsidR="00E573F3" w:rsidRPr="006330E1" w:rsidRDefault="00E573F3" w:rsidP="0052434D">
            <w:pPr>
              <w:ind w:right="22"/>
              <w:contextualSpacing/>
              <w:rPr>
                <w:rFonts w:ascii="Arial" w:hAnsi="Arial" w:cs="Arial"/>
                <w:sz w:val="20"/>
                <w:szCs w:val="20"/>
              </w:rPr>
            </w:pPr>
            <w:r w:rsidRPr="006330E1">
              <w:rPr>
                <w:rFonts w:ascii="Arial" w:hAnsi="Arial" w:cs="Arial"/>
                <w:sz w:val="20"/>
                <w:szCs w:val="20"/>
              </w:rPr>
              <w:t>AI-INF-CI-013-2019</w:t>
            </w:r>
          </w:p>
        </w:tc>
        <w:tc>
          <w:tcPr>
            <w:tcW w:w="2268" w:type="dxa"/>
          </w:tcPr>
          <w:p w14:paraId="7207BA53" w14:textId="77777777" w:rsidR="00E573F3" w:rsidRPr="006330E1" w:rsidRDefault="00E573F3" w:rsidP="0052434D">
            <w:pPr>
              <w:ind w:right="22"/>
              <w:contextualSpacing/>
              <w:jc w:val="center"/>
              <w:rPr>
                <w:rFonts w:ascii="Arial" w:hAnsi="Arial" w:cs="Arial"/>
                <w:sz w:val="20"/>
                <w:szCs w:val="20"/>
              </w:rPr>
            </w:pPr>
          </w:p>
        </w:tc>
        <w:tc>
          <w:tcPr>
            <w:tcW w:w="2255" w:type="dxa"/>
          </w:tcPr>
          <w:p w14:paraId="2D83EE46" w14:textId="77777777" w:rsidR="00E573F3" w:rsidRPr="006330E1" w:rsidRDefault="00E573F3" w:rsidP="0052434D">
            <w:pPr>
              <w:ind w:right="22"/>
              <w:contextualSpacing/>
              <w:jc w:val="center"/>
              <w:rPr>
                <w:rFonts w:ascii="Arial" w:hAnsi="Arial" w:cs="Arial"/>
                <w:sz w:val="20"/>
                <w:szCs w:val="20"/>
              </w:rPr>
            </w:pPr>
            <w:r w:rsidRPr="006330E1">
              <w:rPr>
                <w:rFonts w:ascii="Arial" w:hAnsi="Arial" w:cs="Arial"/>
                <w:sz w:val="20"/>
                <w:szCs w:val="20"/>
              </w:rPr>
              <w:t>4.3</w:t>
            </w:r>
            <w:r w:rsidR="002202C1">
              <w:rPr>
                <w:rFonts w:ascii="Arial" w:hAnsi="Arial" w:cs="Arial"/>
                <w:sz w:val="20"/>
                <w:szCs w:val="20"/>
              </w:rPr>
              <w:t xml:space="preserve"> -</w:t>
            </w:r>
            <w:r w:rsidRPr="006330E1">
              <w:rPr>
                <w:rFonts w:ascii="Arial" w:hAnsi="Arial" w:cs="Arial"/>
                <w:sz w:val="20"/>
                <w:szCs w:val="20"/>
              </w:rPr>
              <w:t xml:space="preserve"> 4.5</w:t>
            </w:r>
          </w:p>
        </w:tc>
        <w:tc>
          <w:tcPr>
            <w:tcW w:w="2183" w:type="dxa"/>
          </w:tcPr>
          <w:p w14:paraId="3958D177" w14:textId="77777777" w:rsidR="00E573F3" w:rsidRPr="006330E1" w:rsidRDefault="00E573F3" w:rsidP="0052434D">
            <w:pPr>
              <w:ind w:right="22"/>
              <w:contextualSpacing/>
              <w:jc w:val="center"/>
              <w:rPr>
                <w:rFonts w:ascii="Arial" w:hAnsi="Arial" w:cs="Arial"/>
                <w:sz w:val="20"/>
                <w:szCs w:val="20"/>
              </w:rPr>
            </w:pPr>
          </w:p>
        </w:tc>
      </w:tr>
      <w:tr w:rsidR="00E573F3" w14:paraId="79AD0C80" w14:textId="77777777" w:rsidTr="002202C1">
        <w:tc>
          <w:tcPr>
            <w:tcW w:w="2122" w:type="dxa"/>
          </w:tcPr>
          <w:p w14:paraId="0AFBD2EE" w14:textId="77777777" w:rsidR="00E573F3" w:rsidRPr="006330E1" w:rsidRDefault="00E573F3" w:rsidP="0052434D">
            <w:pPr>
              <w:ind w:right="22"/>
              <w:contextualSpacing/>
              <w:rPr>
                <w:rFonts w:ascii="Arial" w:hAnsi="Arial" w:cs="Arial"/>
                <w:sz w:val="20"/>
                <w:szCs w:val="20"/>
              </w:rPr>
            </w:pPr>
            <w:r w:rsidRPr="006330E1">
              <w:rPr>
                <w:rFonts w:ascii="Arial" w:hAnsi="Arial" w:cs="Arial"/>
                <w:sz w:val="20"/>
                <w:szCs w:val="20"/>
              </w:rPr>
              <w:t>AI-INF-CI-028-2019</w:t>
            </w:r>
          </w:p>
        </w:tc>
        <w:tc>
          <w:tcPr>
            <w:tcW w:w="2268" w:type="dxa"/>
          </w:tcPr>
          <w:p w14:paraId="79D7B14D" w14:textId="77777777" w:rsidR="00E573F3" w:rsidRPr="006330E1" w:rsidRDefault="002202C1" w:rsidP="0052434D">
            <w:pPr>
              <w:ind w:right="22"/>
              <w:contextualSpacing/>
              <w:jc w:val="center"/>
              <w:rPr>
                <w:rFonts w:ascii="Arial" w:hAnsi="Arial" w:cs="Arial"/>
                <w:sz w:val="20"/>
                <w:szCs w:val="20"/>
              </w:rPr>
            </w:pPr>
            <w:r w:rsidRPr="006330E1">
              <w:rPr>
                <w:rFonts w:ascii="Arial" w:hAnsi="Arial" w:cs="Arial"/>
                <w:sz w:val="20"/>
                <w:szCs w:val="20"/>
              </w:rPr>
              <w:t>3.1</w:t>
            </w:r>
          </w:p>
        </w:tc>
        <w:tc>
          <w:tcPr>
            <w:tcW w:w="2255" w:type="dxa"/>
          </w:tcPr>
          <w:p w14:paraId="62B9C3B1" w14:textId="77777777" w:rsidR="00E573F3" w:rsidRPr="006330E1" w:rsidRDefault="00E573F3" w:rsidP="0052434D">
            <w:pPr>
              <w:ind w:right="22"/>
              <w:contextualSpacing/>
              <w:jc w:val="center"/>
              <w:rPr>
                <w:rFonts w:ascii="Arial" w:hAnsi="Arial" w:cs="Arial"/>
                <w:sz w:val="20"/>
                <w:szCs w:val="20"/>
              </w:rPr>
            </w:pPr>
          </w:p>
        </w:tc>
        <w:tc>
          <w:tcPr>
            <w:tcW w:w="2183" w:type="dxa"/>
          </w:tcPr>
          <w:p w14:paraId="0B954CB9" w14:textId="77777777" w:rsidR="00E573F3" w:rsidRPr="006330E1" w:rsidRDefault="00E573F3" w:rsidP="0052434D">
            <w:pPr>
              <w:ind w:right="22"/>
              <w:contextualSpacing/>
              <w:jc w:val="center"/>
              <w:rPr>
                <w:rFonts w:ascii="Arial" w:hAnsi="Arial" w:cs="Arial"/>
                <w:sz w:val="20"/>
                <w:szCs w:val="20"/>
              </w:rPr>
            </w:pPr>
          </w:p>
        </w:tc>
      </w:tr>
      <w:tr w:rsidR="00E573F3" w14:paraId="48D47135" w14:textId="77777777" w:rsidTr="002202C1">
        <w:tc>
          <w:tcPr>
            <w:tcW w:w="2122" w:type="dxa"/>
          </w:tcPr>
          <w:p w14:paraId="7EC58CA6" w14:textId="77777777" w:rsidR="00E573F3" w:rsidRPr="006330E1" w:rsidRDefault="00E573F3" w:rsidP="0052434D">
            <w:pPr>
              <w:ind w:right="22"/>
              <w:contextualSpacing/>
              <w:rPr>
                <w:rFonts w:ascii="Arial" w:hAnsi="Arial" w:cs="Arial"/>
                <w:sz w:val="20"/>
                <w:szCs w:val="20"/>
              </w:rPr>
            </w:pPr>
            <w:r w:rsidRPr="006330E1">
              <w:rPr>
                <w:rFonts w:ascii="Arial" w:hAnsi="Arial" w:cs="Arial"/>
                <w:sz w:val="20"/>
                <w:szCs w:val="20"/>
              </w:rPr>
              <w:t>AI-INF-CI-004-2020</w:t>
            </w:r>
          </w:p>
        </w:tc>
        <w:tc>
          <w:tcPr>
            <w:tcW w:w="2268" w:type="dxa"/>
          </w:tcPr>
          <w:p w14:paraId="7BB1A9C6" w14:textId="77777777" w:rsidR="00E573F3" w:rsidRPr="006330E1" w:rsidRDefault="00E573F3" w:rsidP="0052434D">
            <w:pPr>
              <w:ind w:right="22"/>
              <w:contextualSpacing/>
              <w:jc w:val="center"/>
              <w:rPr>
                <w:rFonts w:ascii="Arial" w:hAnsi="Arial" w:cs="Arial"/>
                <w:sz w:val="20"/>
                <w:szCs w:val="20"/>
              </w:rPr>
            </w:pPr>
            <w:r w:rsidRPr="006330E1">
              <w:rPr>
                <w:rFonts w:ascii="Arial" w:hAnsi="Arial" w:cs="Arial"/>
                <w:sz w:val="20"/>
                <w:szCs w:val="20"/>
              </w:rPr>
              <w:t>3.2</w:t>
            </w:r>
            <w:r w:rsidR="002202C1">
              <w:rPr>
                <w:rFonts w:ascii="Arial" w:hAnsi="Arial" w:cs="Arial"/>
                <w:sz w:val="20"/>
                <w:szCs w:val="20"/>
              </w:rPr>
              <w:t xml:space="preserve"> - </w:t>
            </w:r>
            <w:r w:rsidRPr="006330E1">
              <w:rPr>
                <w:rFonts w:ascii="Arial" w:hAnsi="Arial" w:cs="Arial"/>
                <w:sz w:val="20"/>
                <w:szCs w:val="20"/>
              </w:rPr>
              <w:t>3.6</w:t>
            </w:r>
          </w:p>
        </w:tc>
        <w:tc>
          <w:tcPr>
            <w:tcW w:w="2255" w:type="dxa"/>
          </w:tcPr>
          <w:p w14:paraId="69CAF94D" w14:textId="77777777" w:rsidR="00E573F3" w:rsidRPr="006330E1" w:rsidRDefault="00E573F3" w:rsidP="0052434D">
            <w:pPr>
              <w:ind w:right="22"/>
              <w:contextualSpacing/>
              <w:jc w:val="center"/>
              <w:rPr>
                <w:rFonts w:ascii="Arial" w:hAnsi="Arial" w:cs="Arial"/>
                <w:sz w:val="20"/>
                <w:szCs w:val="20"/>
              </w:rPr>
            </w:pPr>
          </w:p>
        </w:tc>
        <w:tc>
          <w:tcPr>
            <w:tcW w:w="2183" w:type="dxa"/>
          </w:tcPr>
          <w:p w14:paraId="2ACB003A" w14:textId="77777777" w:rsidR="00E573F3" w:rsidRPr="006330E1" w:rsidRDefault="00E573F3" w:rsidP="0052434D">
            <w:pPr>
              <w:ind w:right="22"/>
              <w:contextualSpacing/>
              <w:jc w:val="center"/>
              <w:rPr>
                <w:rFonts w:ascii="Arial" w:hAnsi="Arial" w:cs="Arial"/>
                <w:sz w:val="20"/>
                <w:szCs w:val="20"/>
              </w:rPr>
            </w:pPr>
          </w:p>
        </w:tc>
      </w:tr>
      <w:tr w:rsidR="00E573F3" w14:paraId="727E05CD" w14:textId="77777777" w:rsidTr="002202C1">
        <w:tc>
          <w:tcPr>
            <w:tcW w:w="2122" w:type="dxa"/>
          </w:tcPr>
          <w:p w14:paraId="1907EAAE" w14:textId="77777777" w:rsidR="00E573F3" w:rsidRPr="006330E1" w:rsidRDefault="00E573F3" w:rsidP="0052434D">
            <w:pPr>
              <w:ind w:right="22"/>
              <w:contextualSpacing/>
              <w:rPr>
                <w:rFonts w:ascii="Arial" w:hAnsi="Arial" w:cs="Arial"/>
                <w:sz w:val="20"/>
                <w:szCs w:val="20"/>
              </w:rPr>
            </w:pPr>
            <w:r w:rsidRPr="006330E1">
              <w:rPr>
                <w:rFonts w:ascii="Arial" w:hAnsi="Arial" w:cs="Arial"/>
                <w:sz w:val="20"/>
                <w:szCs w:val="20"/>
              </w:rPr>
              <w:t>AI-INF-CI-005-2020</w:t>
            </w:r>
          </w:p>
        </w:tc>
        <w:tc>
          <w:tcPr>
            <w:tcW w:w="2268" w:type="dxa"/>
          </w:tcPr>
          <w:p w14:paraId="5FC2C251" w14:textId="77777777" w:rsidR="00E573F3" w:rsidRPr="006330E1" w:rsidRDefault="00E573F3" w:rsidP="0052434D">
            <w:pPr>
              <w:ind w:right="22"/>
              <w:contextualSpacing/>
              <w:jc w:val="center"/>
              <w:rPr>
                <w:rFonts w:ascii="Arial" w:hAnsi="Arial" w:cs="Arial"/>
                <w:sz w:val="20"/>
                <w:szCs w:val="20"/>
              </w:rPr>
            </w:pPr>
            <w:r w:rsidRPr="006330E1">
              <w:rPr>
                <w:rFonts w:ascii="Arial" w:hAnsi="Arial" w:cs="Arial"/>
                <w:sz w:val="20"/>
                <w:szCs w:val="20"/>
              </w:rPr>
              <w:t>3.</w:t>
            </w:r>
            <w:r w:rsidR="000C0471" w:rsidRPr="006330E1">
              <w:rPr>
                <w:rFonts w:ascii="Arial" w:hAnsi="Arial" w:cs="Arial"/>
                <w:sz w:val="20"/>
                <w:szCs w:val="20"/>
              </w:rPr>
              <w:t>6</w:t>
            </w:r>
          </w:p>
        </w:tc>
        <w:tc>
          <w:tcPr>
            <w:tcW w:w="2255" w:type="dxa"/>
          </w:tcPr>
          <w:p w14:paraId="4DA5849A" w14:textId="77777777" w:rsidR="00E573F3" w:rsidRPr="006330E1" w:rsidRDefault="00E573F3" w:rsidP="0052434D">
            <w:pPr>
              <w:ind w:right="22"/>
              <w:contextualSpacing/>
              <w:jc w:val="center"/>
              <w:rPr>
                <w:rFonts w:ascii="Arial" w:hAnsi="Arial" w:cs="Arial"/>
                <w:sz w:val="20"/>
                <w:szCs w:val="20"/>
              </w:rPr>
            </w:pPr>
            <w:r w:rsidRPr="006330E1">
              <w:rPr>
                <w:rFonts w:ascii="Arial" w:hAnsi="Arial" w:cs="Arial"/>
                <w:sz w:val="20"/>
                <w:szCs w:val="20"/>
              </w:rPr>
              <w:t>3.1</w:t>
            </w:r>
            <w:r w:rsidR="002202C1">
              <w:rPr>
                <w:rFonts w:ascii="Arial" w:hAnsi="Arial" w:cs="Arial"/>
                <w:sz w:val="20"/>
                <w:szCs w:val="20"/>
              </w:rPr>
              <w:t xml:space="preserve"> -</w:t>
            </w:r>
            <w:r w:rsidRPr="006330E1">
              <w:rPr>
                <w:rFonts w:ascii="Arial" w:hAnsi="Arial" w:cs="Arial"/>
                <w:sz w:val="20"/>
                <w:szCs w:val="20"/>
              </w:rPr>
              <w:t xml:space="preserve"> 3.2</w:t>
            </w:r>
            <w:r w:rsidR="002202C1">
              <w:rPr>
                <w:rFonts w:ascii="Arial" w:hAnsi="Arial" w:cs="Arial"/>
                <w:sz w:val="20"/>
                <w:szCs w:val="20"/>
              </w:rPr>
              <w:t xml:space="preserve"> -</w:t>
            </w:r>
            <w:r w:rsidRPr="006330E1">
              <w:rPr>
                <w:rFonts w:ascii="Arial" w:hAnsi="Arial" w:cs="Arial"/>
                <w:sz w:val="20"/>
                <w:szCs w:val="20"/>
              </w:rPr>
              <w:t xml:space="preserve"> 3.3</w:t>
            </w:r>
            <w:r w:rsidR="002202C1">
              <w:rPr>
                <w:rFonts w:ascii="Arial" w:hAnsi="Arial" w:cs="Arial"/>
                <w:sz w:val="20"/>
                <w:szCs w:val="20"/>
              </w:rPr>
              <w:t xml:space="preserve"> -</w:t>
            </w:r>
            <w:r w:rsidRPr="006330E1">
              <w:rPr>
                <w:rFonts w:ascii="Arial" w:hAnsi="Arial" w:cs="Arial"/>
                <w:sz w:val="20"/>
                <w:szCs w:val="20"/>
              </w:rPr>
              <w:t xml:space="preserve"> 3.4</w:t>
            </w:r>
            <w:r w:rsidR="002202C1">
              <w:rPr>
                <w:rFonts w:ascii="Arial" w:hAnsi="Arial" w:cs="Arial"/>
                <w:sz w:val="20"/>
                <w:szCs w:val="20"/>
              </w:rPr>
              <w:t xml:space="preserve"> -</w:t>
            </w:r>
            <w:r w:rsidR="000C0471" w:rsidRPr="006330E1">
              <w:rPr>
                <w:rFonts w:ascii="Arial" w:hAnsi="Arial" w:cs="Arial"/>
                <w:sz w:val="20"/>
                <w:szCs w:val="20"/>
              </w:rPr>
              <w:t xml:space="preserve"> 3.5</w:t>
            </w:r>
          </w:p>
        </w:tc>
        <w:tc>
          <w:tcPr>
            <w:tcW w:w="2183" w:type="dxa"/>
          </w:tcPr>
          <w:p w14:paraId="61DCE65A" w14:textId="77777777" w:rsidR="00E573F3" w:rsidRPr="006330E1" w:rsidRDefault="00E573F3" w:rsidP="0052434D">
            <w:pPr>
              <w:ind w:right="22"/>
              <w:contextualSpacing/>
              <w:jc w:val="center"/>
              <w:rPr>
                <w:rFonts w:ascii="Arial" w:hAnsi="Arial" w:cs="Arial"/>
                <w:sz w:val="20"/>
                <w:szCs w:val="20"/>
              </w:rPr>
            </w:pPr>
          </w:p>
        </w:tc>
      </w:tr>
      <w:tr w:rsidR="00E573F3" w14:paraId="05CFCEC8" w14:textId="77777777" w:rsidTr="002202C1">
        <w:tc>
          <w:tcPr>
            <w:tcW w:w="2122" w:type="dxa"/>
          </w:tcPr>
          <w:p w14:paraId="67B17405" w14:textId="77777777" w:rsidR="00E573F3" w:rsidRPr="006330E1" w:rsidRDefault="00E573F3" w:rsidP="0052434D">
            <w:pPr>
              <w:ind w:right="22"/>
              <w:contextualSpacing/>
              <w:rPr>
                <w:rFonts w:ascii="Arial" w:hAnsi="Arial" w:cs="Arial"/>
                <w:sz w:val="20"/>
                <w:szCs w:val="20"/>
              </w:rPr>
            </w:pPr>
            <w:r w:rsidRPr="006330E1">
              <w:rPr>
                <w:rFonts w:ascii="Arial" w:hAnsi="Arial" w:cs="Arial"/>
                <w:sz w:val="20"/>
                <w:szCs w:val="20"/>
              </w:rPr>
              <w:t>AI-INF-CI-018-2020</w:t>
            </w:r>
          </w:p>
        </w:tc>
        <w:tc>
          <w:tcPr>
            <w:tcW w:w="2268" w:type="dxa"/>
          </w:tcPr>
          <w:p w14:paraId="1DBCC90C" w14:textId="77777777" w:rsidR="00E573F3" w:rsidRPr="006330E1" w:rsidRDefault="00E573F3" w:rsidP="0052434D">
            <w:pPr>
              <w:ind w:right="22"/>
              <w:contextualSpacing/>
              <w:jc w:val="center"/>
              <w:rPr>
                <w:rFonts w:ascii="Arial" w:hAnsi="Arial" w:cs="Arial"/>
                <w:sz w:val="20"/>
                <w:szCs w:val="20"/>
              </w:rPr>
            </w:pPr>
            <w:r w:rsidRPr="006330E1">
              <w:rPr>
                <w:rFonts w:ascii="Arial" w:hAnsi="Arial" w:cs="Arial"/>
                <w:sz w:val="20"/>
                <w:szCs w:val="20"/>
              </w:rPr>
              <w:t>4.1</w:t>
            </w:r>
            <w:r w:rsidR="002202C1">
              <w:rPr>
                <w:rFonts w:ascii="Arial" w:hAnsi="Arial" w:cs="Arial"/>
                <w:sz w:val="20"/>
                <w:szCs w:val="20"/>
              </w:rPr>
              <w:t xml:space="preserve"> </w:t>
            </w:r>
            <w:r w:rsidR="006330E1" w:rsidRPr="006330E1">
              <w:rPr>
                <w:rFonts w:ascii="Arial" w:hAnsi="Arial" w:cs="Arial"/>
                <w:sz w:val="20"/>
                <w:szCs w:val="20"/>
              </w:rPr>
              <w:t>-</w:t>
            </w:r>
            <w:r w:rsidRPr="006330E1">
              <w:rPr>
                <w:rFonts w:ascii="Arial" w:hAnsi="Arial" w:cs="Arial"/>
                <w:sz w:val="20"/>
                <w:szCs w:val="20"/>
              </w:rPr>
              <w:t xml:space="preserve"> 4.3</w:t>
            </w:r>
            <w:r w:rsidR="002202C1">
              <w:rPr>
                <w:rFonts w:ascii="Arial" w:hAnsi="Arial" w:cs="Arial"/>
                <w:sz w:val="20"/>
                <w:szCs w:val="20"/>
              </w:rPr>
              <w:t xml:space="preserve"> </w:t>
            </w:r>
            <w:r w:rsidR="006330E1" w:rsidRPr="006330E1">
              <w:rPr>
                <w:rFonts w:ascii="Arial" w:hAnsi="Arial" w:cs="Arial"/>
                <w:sz w:val="20"/>
                <w:szCs w:val="20"/>
              </w:rPr>
              <w:t>-</w:t>
            </w:r>
            <w:r w:rsidRPr="006330E1">
              <w:rPr>
                <w:rFonts w:ascii="Arial" w:hAnsi="Arial" w:cs="Arial"/>
                <w:sz w:val="20"/>
                <w:szCs w:val="20"/>
              </w:rPr>
              <w:t xml:space="preserve"> 4.4</w:t>
            </w:r>
          </w:p>
        </w:tc>
        <w:tc>
          <w:tcPr>
            <w:tcW w:w="2255" w:type="dxa"/>
          </w:tcPr>
          <w:p w14:paraId="6E79940B" w14:textId="77777777" w:rsidR="00E573F3" w:rsidRPr="006330E1" w:rsidRDefault="00E573F3" w:rsidP="0052434D">
            <w:pPr>
              <w:ind w:right="22"/>
              <w:contextualSpacing/>
              <w:jc w:val="center"/>
              <w:rPr>
                <w:rFonts w:ascii="Arial" w:hAnsi="Arial" w:cs="Arial"/>
                <w:sz w:val="20"/>
                <w:szCs w:val="20"/>
              </w:rPr>
            </w:pPr>
          </w:p>
        </w:tc>
        <w:tc>
          <w:tcPr>
            <w:tcW w:w="2183" w:type="dxa"/>
          </w:tcPr>
          <w:p w14:paraId="49315D29" w14:textId="77777777" w:rsidR="00E573F3" w:rsidRPr="006330E1" w:rsidRDefault="00E573F3" w:rsidP="0052434D">
            <w:pPr>
              <w:ind w:right="22"/>
              <w:contextualSpacing/>
              <w:jc w:val="center"/>
              <w:rPr>
                <w:rFonts w:ascii="Arial" w:hAnsi="Arial" w:cs="Arial"/>
                <w:sz w:val="20"/>
                <w:szCs w:val="20"/>
              </w:rPr>
            </w:pPr>
          </w:p>
        </w:tc>
      </w:tr>
      <w:tr w:rsidR="008D6788" w14:paraId="68C03F12" w14:textId="77777777" w:rsidTr="002202C1">
        <w:tc>
          <w:tcPr>
            <w:tcW w:w="2122" w:type="dxa"/>
            <w:shd w:val="clear" w:color="auto" w:fill="44546A" w:themeFill="text2"/>
          </w:tcPr>
          <w:p w14:paraId="103C7CD1" w14:textId="77777777" w:rsidR="008D6788" w:rsidRPr="00A3234A" w:rsidRDefault="00601B9A" w:rsidP="0052434D">
            <w:pPr>
              <w:ind w:right="22"/>
              <w:contextualSpacing/>
              <w:jc w:val="center"/>
              <w:rPr>
                <w:rFonts w:ascii="Arial" w:hAnsi="Arial" w:cs="Arial"/>
                <w:b/>
                <w:color w:val="FFFFFF" w:themeColor="background1"/>
                <w:sz w:val="20"/>
                <w:szCs w:val="20"/>
              </w:rPr>
            </w:pPr>
            <w:r w:rsidRPr="00A3234A">
              <w:rPr>
                <w:rFonts w:ascii="Arial" w:hAnsi="Arial" w:cs="Arial"/>
                <w:b/>
                <w:color w:val="FFFFFF" w:themeColor="background1"/>
                <w:sz w:val="20"/>
                <w:szCs w:val="20"/>
              </w:rPr>
              <w:t>TOTAL</w:t>
            </w:r>
          </w:p>
        </w:tc>
        <w:tc>
          <w:tcPr>
            <w:tcW w:w="2268" w:type="dxa"/>
            <w:shd w:val="clear" w:color="auto" w:fill="44546A" w:themeFill="text2"/>
          </w:tcPr>
          <w:p w14:paraId="7B8D0D34" w14:textId="77777777" w:rsidR="008D6788" w:rsidRPr="00A3234A" w:rsidRDefault="00601B9A" w:rsidP="0052434D">
            <w:pPr>
              <w:ind w:right="22"/>
              <w:contextualSpacing/>
              <w:jc w:val="center"/>
              <w:rPr>
                <w:rFonts w:ascii="Arial" w:hAnsi="Arial" w:cs="Arial"/>
                <w:b/>
                <w:color w:val="FFFFFF" w:themeColor="background1"/>
                <w:sz w:val="20"/>
                <w:szCs w:val="20"/>
              </w:rPr>
            </w:pPr>
            <w:r w:rsidRPr="00A3234A">
              <w:rPr>
                <w:rFonts w:ascii="Arial" w:hAnsi="Arial" w:cs="Arial"/>
                <w:b/>
                <w:color w:val="FFFFFF" w:themeColor="background1"/>
                <w:sz w:val="20"/>
                <w:szCs w:val="20"/>
              </w:rPr>
              <w:t>2</w:t>
            </w:r>
            <w:r w:rsidR="00EF6C89">
              <w:rPr>
                <w:rFonts w:ascii="Arial" w:hAnsi="Arial" w:cs="Arial"/>
                <w:b/>
                <w:color w:val="FFFFFF" w:themeColor="background1"/>
                <w:sz w:val="20"/>
                <w:szCs w:val="20"/>
              </w:rPr>
              <w:t>9</w:t>
            </w:r>
          </w:p>
        </w:tc>
        <w:tc>
          <w:tcPr>
            <w:tcW w:w="2255" w:type="dxa"/>
            <w:shd w:val="clear" w:color="auto" w:fill="44546A" w:themeFill="text2"/>
          </w:tcPr>
          <w:p w14:paraId="6D407554" w14:textId="77777777" w:rsidR="008D6788" w:rsidRPr="00A3234A" w:rsidRDefault="00601B9A" w:rsidP="0052434D">
            <w:pPr>
              <w:ind w:right="22"/>
              <w:contextualSpacing/>
              <w:jc w:val="center"/>
              <w:rPr>
                <w:rFonts w:ascii="Arial" w:hAnsi="Arial" w:cs="Arial"/>
                <w:b/>
                <w:color w:val="FFFFFF" w:themeColor="background1"/>
                <w:sz w:val="20"/>
                <w:szCs w:val="20"/>
              </w:rPr>
            </w:pPr>
            <w:r w:rsidRPr="00A3234A">
              <w:rPr>
                <w:rFonts w:ascii="Arial" w:hAnsi="Arial" w:cs="Arial"/>
                <w:b/>
                <w:color w:val="FFFFFF" w:themeColor="background1"/>
                <w:sz w:val="20"/>
                <w:szCs w:val="20"/>
              </w:rPr>
              <w:t>1</w:t>
            </w:r>
            <w:r w:rsidR="002202C1">
              <w:rPr>
                <w:rFonts w:ascii="Arial" w:hAnsi="Arial" w:cs="Arial"/>
                <w:b/>
                <w:color w:val="FFFFFF" w:themeColor="background1"/>
                <w:sz w:val="20"/>
                <w:szCs w:val="20"/>
              </w:rPr>
              <w:t>0</w:t>
            </w:r>
          </w:p>
        </w:tc>
        <w:tc>
          <w:tcPr>
            <w:tcW w:w="2183" w:type="dxa"/>
            <w:shd w:val="clear" w:color="auto" w:fill="44546A" w:themeFill="text2"/>
          </w:tcPr>
          <w:p w14:paraId="5CE21804" w14:textId="77777777" w:rsidR="008D6788" w:rsidRPr="00A3234A" w:rsidRDefault="000C0471" w:rsidP="0052434D">
            <w:pPr>
              <w:ind w:right="22"/>
              <w:contextualSpacing/>
              <w:jc w:val="center"/>
              <w:rPr>
                <w:rFonts w:ascii="Arial" w:hAnsi="Arial" w:cs="Arial"/>
                <w:b/>
                <w:color w:val="FFFFFF" w:themeColor="background1"/>
                <w:sz w:val="20"/>
                <w:szCs w:val="20"/>
              </w:rPr>
            </w:pPr>
            <w:r>
              <w:rPr>
                <w:rFonts w:ascii="Arial" w:hAnsi="Arial" w:cs="Arial"/>
                <w:b/>
                <w:color w:val="FFFFFF" w:themeColor="background1"/>
                <w:sz w:val="20"/>
                <w:szCs w:val="20"/>
              </w:rPr>
              <w:t>3</w:t>
            </w:r>
          </w:p>
        </w:tc>
      </w:tr>
    </w:tbl>
    <w:p w14:paraId="32408BC7" w14:textId="77777777" w:rsidR="00546DBD" w:rsidRPr="00821885" w:rsidRDefault="00601B9A" w:rsidP="0052434D">
      <w:pPr>
        <w:spacing w:after="0" w:line="240" w:lineRule="auto"/>
        <w:ind w:right="22"/>
        <w:contextualSpacing/>
        <w:jc w:val="both"/>
        <w:rPr>
          <w:rFonts w:ascii="Arial" w:hAnsi="Arial" w:cs="Arial"/>
          <w:sz w:val="20"/>
          <w:szCs w:val="20"/>
        </w:rPr>
      </w:pPr>
      <w:r w:rsidRPr="00821885">
        <w:rPr>
          <w:rFonts w:ascii="Arial" w:hAnsi="Arial" w:cs="Arial"/>
          <w:b/>
          <w:sz w:val="20"/>
          <w:szCs w:val="20"/>
        </w:rPr>
        <w:t>Fuente:</w:t>
      </w:r>
      <w:r w:rsidRPr="00821885">
        <w:rPr>
          <w:rFonts w:ascii="Arial" w:hAnsi="Arial" w:cs="Arial"/>
          <w:sz w:val="20"/>
          <w:szCs w:val="20"/>
        </w:rPr>
        <w:t xml:space="preserve"> Elabora</w:t>
      </w:r>
      <w:r w:rsidR="007922E3" w:rsidRPr="00821885">
        <w:rPr>
          <w:rFonts w:ascii="Arial" w:hAnsi="Arial" w:cs="Arial"/>
          <w:sz w:val="20"/>
          <w:szCs w:val="20"/>
        </w:rPr>
        <w:t>ción</w:t>
      </w:r>
      <w:r w:rsidRPr="00821885">
        <w:rPr>
          <w:rFonts w:ascii="Arial" w:hAnsi="Arial" w:cs="Arial"/>
          <w:sz w:val="20"/>
          <w:szCs w:val="20"/>
        </w:rPr>
        <w:t xml:space="preserve"> </w:t>
      </w:r>
      <w:r w:rsidR="00EB235C" w:rsidRPr="00821885">
        <w:rPr>
          <w:rFonts w:ascii="Arial" w:hAnsi="Arial" w:cs="Arial"/>
          <w:sz w:val="20"/>
          <w:szCs w:val="20"/>
        </w:rPr>
        <w:t>propia con información de</w:t>
      </w:r>
      <w:r w:rsidR="007922E3" w:rsidRPr="00821885">
        <w:rPr>
          <w:rFonts w:ascii="Arial" w:hAnsi="Arial" w:cs="Arial"/>
          <w:sz w:val="20"/>
          <w:szCs w:val="20"/>
        </w:rPr>
        <w:t>l</w:t>
      </w:r>
      <w:r w:rsidR="00EB235C" w:rsidRPr="00821885">
        <w:rPr>
          <w:rFonts w:ascii="Arial" w:hAnsi="Arial" w:cs="Arial"/>
          <w:sz w:val="20"/>
          <w:szCs w:val="20"/>
        </w:rPr>
        <w:t xml:space="preserve"> Proceso de Seguimiento de recomendaciones de la Auditoría Interna</w:t>
      </w:r>
      <w:r w:rsidRPr="00821885">
        <w:rPr>
          <w:rFonts w:ascii="Arial" w:hAnsi="Arial" w:cs="Arial"/>
          <w:sz w:val="20"/>
          <w:szCs w:val="20"/>
        </w:rPr>
        <w:t>.</w:t>
      </w:r>
    </w:p>
    <w:p w14:paraId="713F1CE5" w14:textId="77777777" w:rsidR="005E41CD" w:rsidRDefault="005E41CD" w:rsidP="0052434D">
      <w:pPr>
        <w:spacing w:after="0" w:line="240" w:lineRule="auto"/>
        <w:jc w:val="both"/>
      </w:pPr>
      <w:bookmarkStart w:id="63" w:name="_Toc390783339"/>
    </w:p>
    <w:p w14:paraId="1D446199" w14:textId="77777777" w:rsidR="00BF0C20" w:rsidRPr="0043627B" w:rsidRDefault="00BF0C20" w:rsidP="0052434D">
      <w:pPr>
        <w:spacing w:after="0" w:line="240" w:lineRule="auto"/>
        <w:jc w:val="both"/>
      </w:pPr>
    </w:p>
    <w:p w14:paraId="6360ED57" w14:textId="77777777" w:rsidR="00A3234A" w:rsidRPr="004571AE" w:rsidRDefault="00A3234A" w:rsidP="0052434D">
      <w:pPr>
        <w:pStyle w:val="Ttulo1"/>
        <w:keepNext w:val="0"/>
        <w:keepLines w:val="0"/>
        <w:numPr>
          <w:ilvl w:val="0"/>
          <w:numId w:val="19"/>
        </w:numPr>
        <w:spacing w:before="0" w:after="0"/>
        <w:ind w:left="470" w:hanging="470"/>
        <w:contextualSpacing/>
        <w:rPr>
          <w:rFonts w:ascii="Arial" w:hAnsi="Arial" w:cs="Arial"/>
          <w:b/>
          <w:bCs/>
          <w:color w:val="44546A" w:themeColor="text2"/>
          <w:kern w:val="28"/>
          <w:sz w:val="28"/>
          <w:szCs w:val="28"/>
          <w:lang w:eastAsia="es-ES"/>
        </w:rPr>
      </w:pPr>
      <w:bookmarkStart w:id="64" w:name="_Toc118798820"/>
      <w:bookmarkStart w:id="65" w:name="_Toc124840521"/>
      <w:bookmarkEnd w:id="63"/>
      <w:r w:rsidRPr="004571AE">
        <w:rPr>
          <w:rFonts w:ascii="Arial" w:hAnsi="Arial" w:cs="Arial"/>
          <w:b/>
          <w:bCs/>
          <w:color w:val="44546A" w:themeColor="text2"/>
          <w:kern w:val="28"/>
          <w:sz w:val="28"/>
          <w:szCs w:val="28"/>
          <w:lang w:eastAsia="es-ES"/>
        </w:rPr>
        <w:t>RECOMENDACIONES</w:t>
      </w:r>
      <w:bookmarkEnd w:id="64"/>
      <w:bookmarkEnd w:id="65"/>
    </w:p>
    <w:p w14:paraId="187E1CBE" w14:textId="77777777" w:rsidR="0080436F" w:rsidRPr="0080436F" w:rsidRDefault="0080436F" w:rsidP="0052434D">
      <w:pPr>
        <w:spacing w:after="0" w:line="240" w:lineRule="auto"/>
      </w:pPr>
    </w:p>
    <w:p w14:paraId="39215B59" w14:textId="77777777" w:rsidR="0080436F" w:rsidRPr="0080436F" w:rsidRDefault="0080436F" w:rsidP="0052434D">
      <w:pPr>
        <w:spacing w:after="0" w:line="240" w:lineRule="auto"/>
        <w:ind w:right="22"/>
        <w:contextualSpacing/>
        <w:jc w:val="both"/>
        <w:rPr>
          <w:rFonts w:ascii="Arial" w:hAnsi="Arial" w:cs="Arial"/>
          <w:b/>
          <w:color w:val="1F3864" w:themeColor="accent5" w:themeShade="80"/>
          <w:sz w:val="24"/>
          <w:szCs w:val="24"/>
        </w:rPr>
      </w:pPr>
      <w:r w:rsidRPr="0080436F">
        <w:rPr>
          <w:rFonts w:ascii="Arial" w:hAnsi="Arial" w:cs="Arial"/>
          <w:b/>
          <w:color w:val="1F3864" w:themeColor="accent5" w:themeShade="80"/>
          <w:sz w:val="24"/>
          <w:szCs w:val="24"/>
        </w:rPr>
        <w:t xml:space="preserve">Al Director General de </w:t>
      </w:r>
      <w:r w:rsidR="002C5534">
        <w:rPr>
          <w:rFonts w:ascii="Arial" w:hAnsi="Arial" w:cs="Arial"/>
          <w:b/>
          <w:color w:val="1F3864" w:themeColor="accent5" w:themeShade="80"/>
          <w:sz w:val="24"/>
          <w:szCs w:val="24"/>
        </w:rPr>
        <w:t>Aduanas</w:t>
      </w:r>
      <w:r w:rsidRPr="0080436F">
        <w:rPr>
          <w:rFonts w:ascii="Arial" w:hAnsi="Arial" w:cs="Arial"/>
          <w:b/>
          <w:color w:val="1F3864" w:themeColor="accent5" w:themeShade="80"/>
          <w:sz w:val="24"/>
          <w:szCs w:val="24"/>
        </w:rPr>
        <w:t>:</w:t>
      </w:r>
    </w:p>
    <w:p w14:paraId="4FBA3342" w14:textId="77777777" w:rsidR="0085163D" w:rsidRDefault="0085163D" w:rsidP="0052434D">
      <w:pPr>
        <w:pStyle w:val="Prrafodelista"/>
        <w:spacing w:after="0" w:line="240" w:lineRule="auto"/>
        <w:ind w:left="756"/>
        <w:jc w:val="both"/>
        <w:rPr>
          <w:rFonts w:ascii="Arial" w:hAnsi="Arial" w:cs="Arial"/>
          <w:color w:val="000000"/>
        </w:rPr>
      </w:pPr>
    </w:p>
    <w:p w14:paraId="354D4138" w14:textId="77777777" w:rsidR="00706866" w:rsidRDefault="007007E0" w:rsidP="00706866">
      <w:pPr>
        <w:pStyle w:val="Prrafodelista"/>
        <w:numPr>
          <w:ilvl w:val="1"/>
          <w:numId w:val="34"/>
        </w:numPr>
        <w:spacing w:after="0" w:line="240" w:lineRule="auto"/>
        <w:ind w:left="426"/>
        <w:jc w:val="both"/>
        <w:rPr>
          <w:rFonts w:ascii="Arial" w:hAnsi="Arial" w:cs="Arial"/>
          <w:color w:val="000000"/>
        </w:rPr>
      </w:pPr>
      <w:r w:rsidRPr="004177C2">
        <w:rPr>
          <w:rFonts w:ascii="Arial" w:hAnsi="Arial" w:cs="Arial"/>
          <w:color w:val="000000"/>
        </w:rPr>
        <w:t>Realizar un convenio o documento de cooperación interinstitucional para la utilización del equipo de Rayos “X” propiedad del Ministerio de Agricultura y Ganadería que se encuentra en la zona de Aduanas del Aeropuerto Internacional Daniel Oduber Quirós. Lo anterior como un instrumento que establezca condiciones y responsabilidades para la utilización de esos equipos.</w:t>
      </w:r>
      <w:r w:rsidR="00137B34">
        <w:rPr>
          <w:rFonts w:ascii="Arial" w:hAnsi="Arial" w:cs="Arial"/>
          <w:color w:val="000000"/>
        </w:rPr>
        <w:t xml:space="preserve"> </w:t>
      </w:r>
      <w:r w:rsidR="00395EB2" w:rsidRPr="001B6835">
        <w:rPr>
          <w:rFonts w:ascii="Arial" w:hAnsi="Arial" w:cs="Arial"/>
          <w:color w:val="000000"/>
        </w:rPr>
        <w:t>Ver punto 2.2</w:t>
      </w:r>
      <w:r w:rsidR="00C663E8" w:rsidRPr="001B6835">
        <w:rPr>
          <w:rFonts w:ascii="Arial" w:hAnsi="Arial" w:cs="Arial"/>
          <w:color w:val="000000"/>
        </w:rPr>
        <w:t>.1</w:t>
      </w:r>
      <w:r w:rsidR="00395EB2" w:rsidRPr="001B6835">
        <w:rPr>
          <w:rFonts w:ascii="Arial" w:hAnsi="Arial" w:cs="Arial"/>
          <w:color w:val="000000"/>
        </w:rPr>
        <w:t xml:space="preserve"> del presente informe.  </w:t>
      </w:r>
    </w:p>
    <w:p w14:paraId="6FCBDDCD" w14:textId="77777777" w:rsidR="00706866" w:rsidRPr="00706866" w:rsidRDefault="00706866" w:rsidP="00706866">
      <w:pPr>
        <w:pStyle w:val="Prrafodelista"/>
        <w:spacing w:after="0" w:line="240" w:lineRule="auto"/>
        <w:ind w:left="426"/>
        <w:jc w:val="both"/>
        <w:rPr>
          <w:rFonts w:ascii="Arial" w:hAnsi="Arial" w:cs="Arial"/>
          <w:color w:val="000000"/>
        </w:rPr>
      </w:pPr>
    </w:p>
    <w:p w14:paraId="7B090737" w14:textId="77777777" w:rsidR="004571AE" w:rsidRPr="00706866" w:rsidRDefault="00A16C20" w:rsidP="00706866">
      <w:pPr>
        <w:pStyle w:val="Prrafodelista"/>
        <w:spacing w:after="0" w:line="240" w:lineRule="auto"/>
        <w:ind w:left="426"/>
        <w:jc w:val="both"/>
        <w:rPr>
          <w:rFonts w:ascii="Arial" w:hAnsi="Arial" w:cs="Arial"/>
          <w:color w:val="000000"/>
        </w:rPr>
      </w:pPr>
      <w:r w:rsidRPr="00706866">
        <w:rPr>
          <w:rFonts w:ascii="Arial" w:hAnsi="Arial" w:cs="Arial"/>
        </w:rPr>
        <w:t xml:space="preserve">Remitir a la Auditoría Interna a más tardar el </w:t>
      </w:r>
      <w:r w:rsidR="00A35947" w:rsidRPr="00706866">
        <w:rPr>
          <w:rFonts w:ascii="Arial" w:hAnsi="Arial" w:cs="Arial"/>
        </w:rPr>
        <w:t>31 de marzo</w:t>
      </w:r>
      <w:r w:rsidRPr="00706866">
        <w:rPr>
          <w:rFonts w:ascii="Arial" w:hAnsi="Arial" w:cs="Arial"/>
        </w:rPr>
        <w:t xml:space="preserve"> </w:t>
      </w:r>
      <w:r w:rsidR="008C7854" w:rsidRPr="00706866">
        <w:rPr>
          <w:rFonts w:ascii="Arial" w:hAnsi="Arial" w:cs="Arial"/>
        </w:rPr>
        <w:t xml:space="preserve">de 2023, </w:t>
      </w:r>
      <w:r w:rsidRPr="00706866">
        <w:rPr>
          <w:rFonts w:ascii="Arial" w:hAnsi="Arial" w:cs="Arial"/>
        </w:rPr>
        <w:t>una certificación en donde se acredite el cumplimiento de lo recomendado, así como la evidencia respectiva.</w:t>
      </w:r>
    </w:p>
    <w:p w14:paraId="2466D207" w14:textId="77777777" w:rsidR="004571AE" w:rsidRPr="004571AE" w:rsidRDefault="004571AE" w:rsidP="0052434D">
      <w:pPr>
        <w:pStyle w:val="Prrafodelista"/>
        <w:spacing w:after="0" w:line="240" w:lineRule="auto"/>
        <w:ind w:left="756"/>
        <w:jc w:val="both"/>
        <w:rPr>
          <w:rFonts w:ascii="Arial" w:hAnsi="Arial" w:cs="Arial"/>
          <w:color w:val="000000"/>
        </w:rPr>
      </w:pPr>
    </w:p>
    <w:p w14:paraId="17941290" w14:textId="77777777" w:rsidR="000B7EE8" w:rsidRDefault="00DA75C2" w:rsidP="000B7EE8">
      <w:pPr>
        <w:pStyle w:val="Prrafodelista"/>
        <w:numPr>
          <w:ilvl w:val="1"/>
          <w:numId w:val="34"/>
        </w:numPr>
        <w:spacing w:after="0" w:line="240" w:lineRule="auto"/>
        <w:ind w:left="426"/>
        <w:jc w:val="both"/>
        <w:rPr>
          <w:rFonts w:ascii="Arial" w:hAnsi="Arial" w:cs="Arial"/>
        </w:rPr>
      </w:pPr>
      <w:r>
        <w:rPr>
          <w:rFonts w:ascii="Arial" w:hAnsi="Arial" w:cs="Arial"/>
        </w:rPr>
        <w:t>I</w:t>
      </w:r>
      <w:r w:rsidR="00C30BD0" w:rsidRPr="00C30BD0">
        <w:rPr>
          <w:rFonts w:ascii="Arial" w:hAnsi="Arial" w:cs="Arial"/>
        </w:rPr>
        <w:t>nvestig</w:t>
      </w:r>
      <w:r w:rsidR="00E8093D">
        <w:rPr>
          <w:rFonts w:ascii="Arial" w:hAnsi="Arial" w:cs="Arial"/>
        </w:rPr>
        <w:t>ar</w:t>
      </w:r>
      <w:r w:rsidR="00C30BD0" w:rsidRPr="00C30BD0">
        <w:rPr>
          <w:rFonts w:ascii="Arial" w:hAnsi="Arial" w:cs="Arial"/>
        </w:rPr>
        <w:t xml:space="preserve"> los casos señalados en los Anexos N° </w:t>
      </w:r>
      <w:r w:rsidR="00817C7A">
        <w:rPr>
          <w:rFonts w:ascii="Arial" w:hAnsi="Arial" w:cs="Arial"/>
        </w:rPr>
        <w:t>5</w:t>
      </w:r>
      <w:r w:rsidR="00C30BD0" w:rsidRPr="00C30BD0">
        <w:rPr>
          <w:rFonts w:ascii="Arial" w:hAnsi="Arial" w:cs="Arial"/>
        </w:rPr>
        <w:t xml:space="preserve">, </w:t>
      </w:r>
      <w:r w:rsidR="00817C7A">
        <w:rPr>
          <w:rFonts w:ascii="Arial" w:hAnsi="Arial" w:cs="Arial"/>
        </w:rPr>
        <w:t>6</w:t>
      </w:r>
      <w:r w:rsidR="00C30BD0" w:rsidRPr="00C30BD0">
        <w:rPr>
          <w:rFonts w:ascii="Arial" w:hAnsi="Arial" w:cs="Arial"/>
        </w:rPr>
        <w:t xml:space="preserve"> y</w:t>
      </w:r>
      <w:r w:rsidR="00817C7A">
        <w:rPr>
          <w:rFonts w:ascii="Arial" w:hAnsi="Arial" w:cs="Arial"/>
        </w:rPr>
        <w:t xml:space="preserve"> 7</w:t>
      </w:r>
      <w:r w:rsidR="00C30BD0" w:rsidRPr="00C30BD0">
        <w:rPr>
          <w:rFonts w:ascii="Arial" w:hAnsi="Arial" w:cs="Arial"/>
        </w:rPr>
        <w:t xml:space="preserve"> de este informe, </w:t>
      </w:r>
      <w:r>
        <w:rPr>
          <w:rFonts w:ascii="Arial" w:hAnsi="Arial" w:cs="Arial"/>
        </w:rPr>
        <w:t xml:space="preserve">por parte de </w:t>
      </w:r>
      <w:r w:rsidRPr="00C30BD0">
        <w:rPr>
          <w:rFonts w:ascii="Arial" w:hAnsi="Arial" w:cs="Arial"/>
        </w:rPr>
        <w:t>una instancia jurídica independiente de las Aduanas La Anexión y Caldera</w:t>
      </w:r>
      <w:r>
        <w:rPr>
          <w:rFonts w:ascii="Arial" w:hAnsi="Arial" w:cs="Arial"/>
        </w:rPr>
        <w:t>,</w:t>
      </w:r>
      <w:r w:rsidRPr="00C30BD0">
        <w:rPr>
          <w:rFonts w:ascii="Arial" w:hAnsi="Arial" w:cs="Arial"/>
        </w:rPr>
        <w:t xml:space="preserve"> </w:t>
      </w:r>
      <w:r w:rsidR="00C30BD0" w:rsidRPr="00C30BD0">
        <w:rPr>
          <w:rFonts w:ascii="Arial" w:hAnsi="Arial" w:cs="Arial"/>
        </w:rPr>
        <w:t>en cuanto la existencia de eventuales incumplimientos de funciones, de acuerdo a lo establecido en el título X de la Ley No. 8131 de Administración Financiera de la República y Presupuestos Públicos y demás normativa aplicable, y de proceder, disponer que se establezcan las responsabilidades que en derecho correspondan.</w:t>
      </w:r>
      <w:r w:rsidR="00C30BD0">
        <w:rPr>
          <w:rFonts w:ascii="Arial" w:hAnsi="Arial" w:cs="Arial"/>
        </w:rPr>
        <w:t xml:space="preserve"> </w:t>
      </w:r>
      <w:r w:rsidR="00051664" w:rsidRPr="00C30BD0">
        <w:rPr>
          <w:rFonts w:ascii="Arial" w:hAnsi="Arial" w:cs="Arial"/>
        </w:rPr>
        <w:t>Ver punto 2.</w:t>
      </w:r>
      <w:r w:rsidR="00C663E8" w:rsidRPr="00C30BD0">
        <w:rPr>
          <w:rFonts w:ascii="Arial" w:hAnsi="Arial" w:cs="Arial"/>
        </w:rPr>
        <w:t>2.2</w:t>
      </w:r>
      <w:r w:rsidR="00767759" w:rsidRPr="00C30BD0">
        <w:rPr>
          <w:rFonts w:ascii="Arial" w:hAnsi="Arial" w:cs="Arial"/>
        </w:rPr>
        <w:t>.</w:t>
      </w:r>
      <w:r w:rsidR="00C663E8" w:rsidRPr="00C30BD0">
        <w:rPr>
          <w:rFonts w:ascii="Arial" w:hAnsi="Arial" w:cs="Arial"/>
        </w:rPr>
        <w:t xml:space="preserve"> </w:t>
      </w:r>
      <w:r w:rsidR="00051664" w:rsidRPr="00C30BD0">
        <w:rPr>
          <w:rFonts w:ascii="Arial" w:hAnsi="Arial" w:cs="Arial"/>
        </w:rPr>
        <w:t>del presente informe.</w:t>
      </w:r>
    </w:p>
    <w:p w14:paraId="2698E4BF" w14:textId="77777777" w:rsidR="000B7EE8" w:rsidRDefault="000B7EE8" w:rsidP="000B7EE8">
      <w:pPr>
        <w:pStyle w:val="Prrafodelista"/>
        <w:spacing w:after="0" w:line="240" w:lineRule="auto"/>
        <w:ind w:left="426"/>
        <w:jc w:val="both"/>
        <w:rPr>
          <w:rFonts w:ascii="Arial" w:hAnsi="Arial" w:cs="Arial"/>
        </w:rPr>
      </w:pPr>
    </w:p>
    <w:p w14:paraId="528C4356" w14:textId="77777777" w:rsidR="004571AE" w:rsidRPr="000B7EE8" w:rsidRDefault="00CC149D" w:rsidP="000B7EE8">
      <w:pPr>
        <w:pStyle w:val="Prrafodelista"/>
        <w:spacing w:after="0" w:line="240" w:lineRule="auto"/>
        <w:ind w:left="426"/>
        <w:jc w:val="both"/>
        <w:rPr>
          <w:rFonts w:ascii="Arial" w:hAnsi="Arial" w:cs="Arial"/>
        </w:rPr>
      </w:pPr>
      <w:r w:rsidRPr="000B7EE8">
        <w:rPr>
          <w:rFonts w:ascii="Arial" w:hAnsi="Arial" w:cs="Arial"/>
        </w:rPr>
        <w:t xml:space="preserve">Remitir a la Auditoría Interna a más tardar el </w:t>
      </w:r>
      <w:r w:rsidR="00A35947" w:rsidRPr="000B7EE8">
        <w:rPr>
          <w:rFonts w:ascii="Arial" w:hAnsi="Arial" w:cs="Arial"/>
        </w:rPr>
        <w:t>31 de marzo</w:t>
      </w:r>
      <w:r w:rsidRPr="000B7EE8">
        <w:rPr>
          <w:rFonts w:ascii="Arial" w:hAnsi="Arial" w:cs="Arial"/>
        </w:rPr>
        <w:t xml:space="preserve"> </w:t>
      </w:r>
      <w:r w:rsidR="008C7854" w:rsidRPr="000B7EE8">
        <w:rPr>
          <w:rFonts w:ascii="Arial" w:hAnsi="Arial" w:cs="Arial"/>
        </w:rPr>
        <w:t xml:space="preserve">de 2023, </w:t>
      </w:r>
      <w:r w:rsidRPr="000B7EE8">
        <w:rPr>
          <w:rFonts w:ascii="Arial" w:hAnsi="Arial" w:cs="Arial"/>
        </w:rPr>
        <w:t>una certificación en donde se acredite el cumplimiento de lo recomendado, así como la evidencia respectiva.</w:t>
      </w:r>
      <w:r w:rsidR="006659EB" w:rsidRPr="000B7EE8">
        <w:rPr>
          <w:rFonts w:ascii="Arial" w:hAnsi="Arial" w:cs="Arial"/>
        </w:rPr>
        <w:t xml:space="preserve"> </w:t>
      </w:r>
    </w:p>
    <w:p w14:paraId="6A000CD0" w14:textId="77777777" w:rsidR="004571AE" w:rsidRPr="004571AE" w:rsidRDefault="004571AE" w:rsidP="0052434D">
      <w:pPr>
        <w:pStyle w:val="Prrafodelista"/>
        <w:spacing w:after="0" w:line="240" w:lineRule="auto"/>
        <w:rPr>
          <w:rFonts w:ascii="Arial" w:hAnsi="Arial" w:cs="Arial"/>
        </w:rPr>
      </w:pPr>
    </w:p>
    <w:p w14:paraId="1EF867D9" w14:textId="77777777" w:rsidR="000B7EE8" w:rsidRPr="000B7EE8" w:rsidRDefault="00496291" w:rsidP="000B7EE8">
      <w:pPr>
        <w:pStyle w:val="Prrafodelista"/>
        <w:numPr>
          <w:ilvl w:val="1"/>
          <w:numId w:val="34"/>
        </w:numPr>
        <w:spacing w:after="0" w:line="240" w:lineRule="auto"/>
        <w:ind w:left="426"/>
        <w:jc w:val="both"/>
        <w:rPr>
          <w:rFonts w:ascii="Arial" w:hAnsi="Arial" w:cs="Arial"/>
          <w:color w:val="000000"/>
        </w:rPr>
      </w:pPr>
      <w:r>
        <w:rPr>
          <w:rFonts w:ascii="Arial" w:hAnsi="Arial" w:cs="Arial"/>
        </w:rPr>
        <w:t>R</w:t>
      </w:r>
      <w:r w:rsidR="00B43459" w:rsidRPr="00B43459">
        <w:rPr>
          <w:rFonts w:ascii="Arial" w:hAnsi="Arial" w:cs="Arial"/>
        </w:rPr>
        <w:t>ealizar un análisis de los perfiles, ambientes y nivel de acceso que debe contener cada perfil</w:t>
      </w:r>
      <w:r w:rsidR="00224F39">
        <w:rPr>
          <w:rFonts w:ascii="Arial" w:hAnsi="Arial" w:cs="Arial"/>
        </w:rPr>
        <w:t xml:space="preserve">.  Este análisis debe basarse en el conocimiento del proceso aduanero </w:t>
      </w:r>
      <w:r w:rsidR="00224F39" w:rsidRPr="00B43459">
        <w:rPr>
          <w:rFonts w:ascii="Arial" w:hAnsi="Arial" w:cs="Arial"/>
        </w:rPr>
        <w:t>que se ejecut</w:t>
      </w:r>
      <w:r w:rsidR="00224F39">
        <w:rPr>
          <w:rFonts w:ascii="Arial" w:hAnsi="Arial" w:cs="Arial"/>
        </w:rPr>
        <w:t>a</w:t>
      </w:r>
      <w:r w:rsidR="00224F39" w:rsidRPr="00B43459">
        <w:rPr>
          <w:rFonts w:ascii="Arial" w:hAnsi="Arial" w:cs="Arial"/>
        </w:rPr>
        <w:t xml:space="preserve"> en el Sistema TICA</w:t>
      </w:r>
      <w:r w:rsidR="00224F39">
        <w:rPr>
          <w:rFonts w:ascii="Arial" w:hAnsi="Arial" w:cs="Arial"/>
        </w:rPr>
        <w:t xml:space="preserve"> por parte de </w:t>
      </w:r>
      <w:r w:rsidR="00224F39" w:rsidRPr="00B43459">
        <w:rPr>
          <w:rFonts w:ascii="Arial" w:hAnsi="Arial" w:cs="Arial"/>
        </w:rPr>
        <w:t>un equipo de trabajo,</w:t>
      </w:r>
      <w:r w:rsidR="00224F39">
        <w:rPr>
          <w:rFonts w:ascii="Arial" w:hAnsi="Arial" w:cs="Arial"/>
        </w:rPr>
        <w:t xml:space="preserve"> y debe tomar </w:t>
      </w:r>
      <w:r w:rsidR="00B43459" w:rsidRPr="00B43459">
        <w:rPr>
          <w:rFonts w:ascii="Arial" w:hAnsi="Arial" w:cs="Arial"/>
        </w:rPr>
        <w:t>en cuenta la separación de funciones, dado el riesgo que implica que una misma persona las concentre, de acuerdo a las competencias o responsabilidades asignadas. En caso que se presente una excepción y no se pudiera cumplir, proceder a implementar controles complementarios y documentar la justificación formal por la cual no fue posible efectuar la separación de funciones.</w:t>
      </w:r>
      <w:r w:rsidR="00AE7A47">
        <w:rPr>
          <w:rFonts w:ascii="Arial" w:hAnsi="Arial" w:cs="Arial"/>
        </w:rPr>
        <w:t xml:space="preserve"> </w:t>
      </w:r>
      <w:r w:rsidR="00D9314A">
        <w:rPr>
          <w:rFonts w:ascii="Arial" w:hAnsi="Arial" w:cs="Arial"/>
        </w:rPr>
        <w:t>Ver punto 2.</w:t>
      </w:r>
      <w:r w:rsidR="00C663E8">
        <w:rPr>
          <w:rFonts w:ascii="Arial" w:hAnsi="Arial" w:cs="Arial"/>
        </w:rPr>
        <w:t xml:space="preserve">2.3 </w:t>
      </w:r>
      <w:r w:rsidR="00D9314A">
        <w:rPr>
          <w:rFonts w:ascii="Arial" w:hAnsi="Arial" w:cs="Arial"/>
        </w:rPr>
        <w:t>del presente informe.</w:t>
      </w:r>
      <w:bookmarkStart w:id="66" w:name="_Hlk118374723"/>
    </w:p>
    <w:p w14:paraId="3AB4B2F8" w14:textId="77777777" w:rsidR="000B7EE8" w:rsidRDefault="000B7EE8" w:rsidP="000B7EE8">
      <w:pPr>
        <w:pStyle w:val="Prrafodelista"/>
        <w:spacing w:after="0" w:line="240" w:lineRule="auto"/>
        <w:ind w:left="426"/>
        <w:jc w:val="both"/>
        <w:rPr>
          <w:rFonts w:ascii="Arial" w:hAnsi="Arial" w:cs="Arial"/>
        </w:rPr>
      </w:pPr>
    </w:p>
    <w:p w14:paraId="4142A458" w14:textId="77777777" w:rsidR="004571AE" w:rsidRPr="000B7EE8" w:rsidRDefault="004C2301" w:rsidP="000B7EE8">
      <w:pPr>
        <w:pStyle w:val="Prrafodelista"/>
        <w:spacing w:after="0" w:line="240" w:lineRule="auto"/>
        <w:ind w:left="426"/>
        <w:jc w:val="both"/>
        <w:rPr>
          <w:rFonts w:ascii="Arial" w:hAnsi="Arial" w:cs="Arial"/>
          <w:color w:val="000000"/>
        </w:rPr>
      </w:pPr>
      <w:r w:rsidRPr="000B7EE8">
        <w:rPr>
          <w:rFonts w:ascii="Arial" w:hAnsi="Arial" w:cs="Arial"/>
        </w:rPr>
        <w:t xml:space="preserve">Remitir a la Auditoría Interna a más tardar el </w:t>
      </w:r>
      <w:r w:rsidR="008C7854" w:rsidRPr="000B7EE8">
        <w:rPr>
          <w:rFonts w:ascii="Arial" w:hAnsi="Arial" w:cs="Arial"/>
        </w:rPr>
        <w:t>31 de marzo</w:t>
      </w:r>
      <w:r w:rsidRPr="000B7EE8">
        <w:rPr>
          <w:rFonts w:ascii="Arial" w:hAnsi="Arial" w:cs="Arial"/>
        </w:rPr>
        <w:t xml:space="preserve"> </w:t>
      </w:r>
      <w:r w:rsidR="008C7854" w:rsidRPr="000B7EE8">
        <w:rPr>
          <w:rFonts w:ascii="Arial" w:hAnsi="Arial" w:cs="Arial"/>
        </w:rPr>
        <w:t xml:space="preserve">de 2023, </w:t>
      </w:r>
      <w:r w:rsidRPr="000B7EE8">
        <w:rPr>
          <w:rFonts w:ascii="Arial" w:hAnsi="Arial" w:cs="Arial"/>
        </w:rPr>
        <w:t>una certificación en donde se acredite el cumplimiento de lo recomendado, así como la evidencia respectiva.</w:t>
      </w:r>
      <w:bookmarkEnd w:id="66"/>
      <w:r w:rsidR="006659EB" w:rsidRPr="000B7EE8">
        <w:rPr>
          <w:rFonts w:ascii="Arial" w:hAnsi="Arial" w:cs="Arial"/>
        </w:rPr>
        <w:t xml:space="preserve"> </w:t>
      </w:r>
    </w:p>
    <w:p w14:paraId="34A78C0D" w14:textId="77777777" w:rsidR="004571AE" w:rsidRPr="004571AE" w:rsidRDefault="004571AE" w:rsidP="0052434D">
      <w:pPr>
        <w:pStyle w:val="Prrafodelista"/>
        <w:spacing w:after="0" w:line="240" w:lineRule="auto"/>
        <w:rPr>
          <w:rFonts w:ascii="Arial" w:hAnsi="Arial" w:cs="Arial"/>
        </w:rPr>
      </w:pPr>
    </w:p>
    <w:p w14:paraId="1AB49E86" w14:textId="77777777" w:rsidR="000B7EE8" w:rsidRPr="000B7EE8" w:rsidRDefault="00152FC0" w:rsidP="000B7EE8">
      <w:pPr>
        <w:pStyle w:val="Prrafodelista"/>
        <w:numPr>
          <w:ilvl w:val="1"/>
          <w:numId w:val="34"/>
        </w:numPr>
        <w:spacing w:after="0" w:line="240" w:lineRule="auto"/>
        <w:ind w:left="426"/>
        <w:jc w:val="both"/>
        <w:rPr>
          <w:rFonts w:ascii="Arial" w:hAnsi="Arial" w:cs="Arial"/>
          <w:color w:val="000000"/>
        </w:rPr>
      </w:pPr>
      <w:bookmarkStart w:id="67" w:name="_Hlk118374886"/>
      <w:r w:rsidRPr="00152FC0">
        <w:rPr>
          <w:rFonts w:ascii="Arial" w:hAnsi="Arial" w:cs="Arial"/>
        </w:rPr>
        <w:t>Incluir en Producción del Sistema TICA únicamente los perfiles debidamente probados y autorizados.</w:t>
      </w:r>
      <w:r>
        <w:rPr>
          <w:rFonts w:ascii="Arial" w:hAnsi="Arial" w:cs="Arial"/>
        </w:rPr>
        <w:t xml:space="preserve"> Ver</w:t>
      </w:r>
      <w:r w:rsidR="00D9314A">
        <w:rPr>
          <w:rFonts w:ascii="Arial" w:hAnsi="Arial" w:cs="Arial"/>
        </w:rPr>
        <w:t xml:space="preserve"> punto 2.</w:t>
      </w:r>
      <w:r w:rsidR="00767759">
        <w:rPr>
          <w:rFonts w:ascii="Arial" w:hAnsi="Arial" w:cs="Arial"/>
        </w:rPr>
        <w:t xml:space="preserve">2.4 </w:t>
      </w:r>
      <w:r w:rsidR="00D9314A">
        <w:rPr>
          <w:rFonts w:ascii="Arial" w:hAnsi="Arial" w:cs="Arial"/>
        </w:rPr>
        <w:t>del presente informe.</w:t>
      </w:r>
    </w:p>
    <w:p w14:paraId="1E323F51" w14:textId="77777777" w:rsidR="000B7EE8" w:rsidRDefault="000B7EE8" w:rsidP="000B7EE8">
      <w:pPr>
        <w:pStyle w:val="Prrafodelista"/>
        <w:spacing w:after="0" w:line="240" w:lineRule="auto"/>
        <w:ind w:left="426"/>
        <w:jc w:val="both"/>
        <w:rPr>
          <w:rFonts w:ascii="Arial" w:hAnsi="Arial" w:cs="Arial"/>
        </w:rPr>
      </w:pPr>
    </w:p>
    <w:p w14:paraId="08B3C897" w14:textId="77777777" w:rsidR="004571AE" w:rsidRPr="000B7EE8" w:rsidRDefault="00164769" w:rsidP="000B7EE8">
      <w:pPr>
        <w:pStyle w:val="Prrafodelista"/>
        <w:spacing w:after="0" w:line="240" w:lineRule="auto"/>
        <w:ind w:left="426"/>
        <w:jc w:val="both"/>
        <w:rPr>
          <w:rFonts w:ascii="Arial" w:hAnsi="Arial" w:cs="Arial"/>
          <w:color w:val="000000"/>
        </w:rPr>
      </w:pPr>
      <w:r w:rsidRPr="000B7EE8">
        <w:rPr>
          <w:rFonts w:ascii="Arial" w:hAnsi="Arial" w:cs="Arial"/>
        </w:rPr>
        <w:t xml:space="preserve">Remitir a la Auditoría Interna a más tardar el </w:t>
      </w:r>
      <w:r w:rsidR="00152FC0" w:rsidRPr="000B7EE8">
        <w:rPr>
          <w:rFonts w:ascii="Arial" w:hAnsi="Arial" w:cs="Arial"/>
        </w:rPr>
        <w:t>3</w:t>
      </w:r>
      <w:r w:rsidR="00902037">
        <w:rPr>
          <w:rFonts w:ascii="Arial" w:hAnsi="Arial" w:cs="Arial"/>
        </w:rPr>
        <w:t>1</w:t>
      </w:r>
      <w:r w:rsidR="008C7854" w:rsidRPr="000B7EE8">
        <w:rPr>
          <w:rFonts w:ascii="Arial" w:hAnsi="Arial" w:cs="Arial"/>
        </w:rPr>
        <w:t xml:space="preserve"> de </w:t>
      </w:r>
      <w:r w:rsidR="00152FC0" w:rsidRPr="000B7EE8">
        <w:rPr>
          <w:rFonts w:ascii="Arial" w:hAnsi="Arial" w:cs="Arial"/>
        </w:rPr>
        <w:t>marzo</w:t>
      </w:r>
      <w:r w:rsidRPr="000B7EE8">
        <w:rPr>
          <w:rFonts w:ascii="Arial" w:hAnsi="Arial" w:cs="Arial"/>
        </w:rPr>
        <w:t xml:space="preserve"> </w:t>
      </w:r>
      <w:r w:rsidR="008C7854" w:rsidRPr="000B7EE8">
        <w:rPr>
          <w:rFonts w:ascii="Arial" w:hAnsi="Arial" w:cs="Arial"/>
        </w:rPr>
        <w:t xml:space="preserve">de 2023, </w:t>
      </w:r>
      <w:r w:rsidRPr="000B7EE8">
        <w:rPr>
          <w:rFonts w:ascii="Arial" w:hAnsi="Arial" w:cs="Arial"/>
        </w:rPr>
        <w:t>una certificación en donde se acredite el cumplimiento de lo recomendado, así como la evidencia respectiva.</w:t>
      </w:r>
      <w:bookmarkEnd w:id="67"/>
      <w:r w:rsidR="006659EB" w:rsidRPr="000B7EE8">
        <w:rPr>
          <w:rFonts w:ascii="Arial" w:hAnsi="Arial" w:cs="Arial"/>
        </w:rPr>
        <w:t xml:space="preserve"> </w:t>
      </w:r>
    </w:p>
    <w:p w14:paraId="74230B3D" w14:textId="77777777" w:rsidR="00E54633" w:rsidRPr="002202C1" w:rsidRDefault="00E54633" w:rsidP="002202C1">
      <w:pPr>
        <w:spacing w:after="0" w:line="240" w:lineRule="auto"/>
        <w:jc w:val="both"/>
        <w:rPr>
          <w:rFonts w:ascii="Arial" w:hAnsi="Arial" w:cs="Arial"/>
        </w:rPr>
      </w:pPr>
    </w:p>
    <w:p w14:paraId="7F7320D0" w14:textId="77777777" w:rsidR="000B7EE8" w:rsidRPr="000B7EE8" w:rsidRDefault="006824C4" w:rsidP="000B7EE8">
      <w:pPr>
        <w:pStyle w:val="Prrafodelista"/>
        <w:numPr>
          <w:ilvl w:val="1"/>
          <w:numId w:val="34"/>
        </w:numPr>
        <w:spacing w:after="0" w:line="240" w:lineRule="auto"/>
        <w:ind w:left="426"/>
        <w:jc w:val="both"/>
        <w:rPr>
          <w:rFonts w:ascii="Arial" w:hAnsi="Arial" w:cs="Arial"/>
        </w:rPr>
      </w:pPr>
      <w:r w:rsidRPr="006824C4">
        <w:rPr>
          <w:rFonts w:ascii="Arial" w:hAnsi="Arial" w:cs="Arial"/>
        </w:rPr>
        <w:t xml:space="preserve">Revisar, formalizar y divulgar los </w:t>
      </w:r>
      <w:r w:rsidR="00E8093D">
        <w:rPr>
          <w:rFonts w:ascii="Arial" w:hAnsi="Arial" w:cs="Arial"/>
        </w:rPr>
        <w:t>“</w:t>
      </w:r>
      <w:r w:rsidRPr="006824C4">
        <w:rPr>
          <w:rFonts w:ascii="Arial" w:hAnsi="Arial" w:cs="Arial"/>
        </w:rPr>
        <w:t>Lineamientos para otorgar las categorías 1042 Concesionario de obra pública y 1063 Contrato Administrativo y leyes especiales</w:t>
      </w:r>
      <w:r w:rsidR="00E8093D">
        <w:rPr>
          <w:rFonts w:ascii="Arial" w:hAnsi="Arial" w:cs="Arial"/>
        </w:rPr>
        <w:t>”</w:t>
      </w:r>
      <w:r w:rsidRPr="006824C4">
        <w:rPr>
          <w:rFonts w:ascii="Arial" w:hAnsi="Arial" w:cs="Arial"/>
        </w:rPr>
        <w:t xml:space="preserve">, y posteriormente se proceda a publicar en La Gaceta, los requisitos que deben de cumplir los contribuyentes para registrarse en el régimen de importación temporal según la categoría estatal. </w:t>
      </w:r>
      <w:r w:rsidR="006659EB" w:rsidRPr="006659EB">
        <w:rPr>
          <w:rFonts w:ascii="Arial" w:hAnsi="Arial" w:cs="Arial"/>
          <w:color w:val="000000"/>
        </w:rPr>
        <w:t>Ver punto 2.</w:t>
      </w:r>
      <w:r w:rsidR="00767759">
        <w:rPr>
          <w:rFonts w:ascii="Arial" w:hAnsi="Arial" w:cs="Arial"/>
          <w:color w:val="000000"/>
        </w:rPr>
        <w:t>2.</w:t>
      </w:r>
      <w:r w:rsidR="002202C1">
        <w:rPr>
          <w:rFonts w:ascii="Arial" w:hAnsi="Arial" w:cs="Arial"/>
          <w:color w:val="000000"/>
        </w:rPr>
        <w:t>5</w:t>
      </w:r>
      <w:r w:rsidR="00767759" w:rsidRPr="006659EB">
        <w:rPr>
          <w:rFonts w:ascii="Arial" w:hAnsi="Arial" w:cs="Arial"/>
          <w:color w:val="000000"/>
        </w:rPr>
        <w:t xml:space="preserve"> </w:t>
      </w:r>
      <w:r w:rsidR="006659EB" w:rsidRPr="006659EB">
        <w:rPr>
          <w:rFonts w:ascii="Arial" w:hAnsi="Arial" w:cs="Arial"/>
          <w:color w:val="000000"/>
        </w:rPr>
        <w:t>del presente informe.</w:t>
      </w:r>
    </w:p>
    <w:p w14:paraId="7EBEBCED" w14:textId="77777777" w:rsidR="000B7EE8" w:rsidRDefault="000B7EE8" w:rsidP="000B7EE8">
      <w:pPr>
        <w:pStyle w:val="Prrafodelista"/>
        <w:spacing w:after="0" w:line="240" w:lineRule="auto"/>
        <w:ind w:left="426"/>
        <w:jc w:val="both"/>
        <w:rPr>
          <w:rFonts w:ascii="Arial" w:hAnsi="Arial" w:cs="Arial"/>
        </w:rPr>
      </w:pPr>
    </w:p>
    <w:p w14:paraId="7662C98E" w14:textId="77777777" w:rsidR="006F3093" w:rsidRPr="000B7EE8" w:rsidRDefault="006F3093" w:rsidP="00DA75C2">
      <w:pPr>
        <w:pStyle w:val="Prrafodelista"/>
        <w:spacing w:after="0" w:line="240" w:lineRule="auto"/>
        <w:ind w:left="426"/>
        <w:jc w:val="both"/>
        <w:rPr>
          <w:rFonts w:ascii="Arial" w:hAnsi="Arial" w:cs="Arial"/>
        </w:rPr>
      </w:pPr>
      <w:r w:rsidRPr="000B7EE8">
        <w:rPr>
          <w:rFonts w:ascii="Arial" w:hAnsi="Arial" w:cs="Arial"/>
        </w:rPr>
        <w:t>Remitir a la Auditoría Interna a más tardar el 3</w:t>
      </w:r>
      <w:r w:rsidR="002464DB">
        <w:rPr>
          <w:rFonts w:ascii="Arial" w:hAnsi="Arial" w:cs="Arial"/>
        </w:rPr>
        <w:t>1</w:t>
      </w:r>
      <w:r w:rsidRPr="000B7EE8">
        <w:rPr>
          <w:rFonts w:ascii="Arial" w:hAnsi="Arial" w:cs="Arial"/>
        </w:rPr>
        <w:t xml:space="preserve"> de marzo de 2023, una certificación en donde se acredite el cumplimiento de lo recomendado, así como la evidencia respectiva.</w:t>
      </w:r>
    </w:p>
    <w:p w14:paraId="46DB375C" w14:textId="77777777" w:rsidR="006F3093" w:rsidRDefault="006F3093" w:rsidP="0052434D">
      <w:pPr>
        <w:pStyle w:val="Prrafodelista"/>
        <w:spacing w:after="0" w:line="240" w:lineRule="auto"/>
        <w:ind w:left="756"/>
        <w:jc w:val="both"/>
        <w:rPr>
          <w:rFonts w:ascii="Arial" w:hAnsi="Arial" w:cs="Arial"/>
        </w:rPr>
      </w:pPr>
    </w:p>
    <w:p w14:paraId="62E7981D" w14:textId="77777777" w:rsidR="00DA75C2" w:rsidRPr="00DA75C2" w:rsidRDefault="006F3093" w:rsidP="00DA75C2">
      <w:pPr>
        <w:pStyle w:val="Prrafodelista"/>
        <w:numPr>
          <w:ilvl w:val="1"/>
          <w:numId w:val="34"/>
        </w:numPr>
        <w:spacing w:after="0" w:line="240" w:lineRule="auto"/>
        <w:ind w:left="426"/>
        <w:jc w:val="both"/>
        <w:rPr>
          <w:rFonts w:ascii="Arial" w:hAnsi="Arial" w:cs="Arial"/>
        </w:rPr>
      </w:pPr>
      <w:r w:rsidRPr="006F3093">
        <w:rPr>
          <w:rFonts w:ascii="Arial" w:hAnsi="Arial" w:cs="Arial"/>
        </w:rPr>
        <w:t xml:space="preserve">Diseñar y aplicar controles que aseguren razonablemente el cumplimiento de los requisitos relacionados con el registro de importadores amparados al régimen de importación temporal; categorías </w:t>
      </w:r>
      <w:r w:rsidR="00DA75C2">
        <w:rPr>
          <w:rFonts w:ascii="Arial" w:hAnsi="Arial" w:cs="Arial"/>
        </w:rPr>
        <w:t>“</w:t>
      </w:r>
      <w:r w:rsidRPr="006F3093">
        <w:rPr>
          <w:rFonts w:ascii="Arial" w:hAnsi="Arial" w:cs="Arial"/>
        </w:rPr>
        <w:t>1042 Concesionario de obra pública</w:t>
      </w:r>
      <w:r w:rsidR="00DA75C2">
        <w:rPr>
          <w:rFonts w:ascii="Arial" w:hAnsi="Arial" w:cs="Arial"/>
        </w:rPr>
        <w:t>”</w:t>
      </w:r>
      <w:r w:rsidRPr="006F3093">
        <w:rPr>
          <w:rFonts w:ascii="Arial" w:hAnsi="Arial" w:cs="Arial"/>
        </w:rPr>
        <w:t xml:space="preserve"> y </w:t>
      </w:r>
      <w:r w:rsidR="00DA75C2">
        <w:rPr>
          <w:rFonts w:ascii="Arial" w:hAnsi="Arial" w:cs="Arial"/>
        </w:rPr>
        <w:t>“</w:t>
      </w:r>
      <w:r w:rsidRPr="006F3093">
        <w:rPr>
          <w:rFonts w:ascii="Arial" w:hAnsi="Arial" w:cs="Arial"/>
        </w:rPr>
        <w:t>1063 Contrato administrativo y Leyes especiales</w:t>
      </w:r>
      <w:r w:rsidR="00E8093D">
        <w:rPr>
          <w:rFonts w:ascii="Arial" w:hAnsi="Arial" w:cs="Arial"/>
        </w:rPr>
        <w:t>”</w:t>
      </w:r>
      <w:r w:rsidRPr="006F3093">
        <w:rPr>
          <w:rFonts w:ascii="Arial" w:hAnsi="Arial" w:cs="Arial"/>
        </w:rPr>
        <w:t xml:space="preserve">, según corresponda. </w:t>
      </w:r>
      <w:r w:rsidRPr="006659EB">
        <w:rPr>
          <w:rFonts w:ascii="Arial" w:hAnsi="Arial" w:cs="Arial"/>
          <w:color w:val="000000"/>
        </w:rPr>
        <w:t>Ver punto 2.</w:t>
      </w:r>
      <w:r>
        <w:rPr>
          <w:rFonts w:ascii="Arial" w:hAnsi="Arial" w:cs="Arial"/>
          <w:color w:val="000000"/>
        </w:rPr>
        <w:t>2.</w:t>
      </w:r>
      <w:r w:rsidR="002202C1">
        <w:rPr>
          <w:rFonts w:ascii="Arial" w:hAnsi="Arial" w:cs="Arial"/>
          <w:color w:val="000000"/>
        </w:rPr>
        <w:t>6</w:t>
      </w:r>
      <w:r w:rsidRPr="006659EB">
        <w:rPr>
          <w:rFonts w:ascii="Arial" w:hAnsi="Arial" w:cs="Arial"/>
          <w:color w:val="000000"/>
        </w:rPr>
        <w:t xml:space="preserve"> del presente informe.</w:t>
      </w:r>
    </w:p>
    <w:p w14:paraId="69C38C9D" w14:textId="77777777" w:rsidR="00DA75C2" w:rsidRDefault="00DA75C2" w:rsidP="00DA75C2">
      <w:pPr>
        <w:pStyle w:val="Prrafodelista"/>
        <w:spacing w:after="0" w:line="240" w:lineRule="auto"/>
        <w:ind w:left="426"/>
        <w:jc w:val="both"/>
        <w:rPr>
          <w:rFonts w:ascii="Arial" w:hAnsi="Arial" w:cs="Arial"/>
        </w:rPr>
      </w:pPr>
    </w:p>
    <w:p w14:paraId="0DF65B73" w14:textId="77777777" w:rsidR="006F3093" w:rsidRPr="00DA75C2" w:rsidRDefault="006F3093" w:rsidP="00DA75C2">
      <w:pPr>
        <w:pStyle w:val="Prrafodelista"/>
        <w:spacing w:after="0" w:line="240" w:lineRule="auto"/>
        <w:ind w:left="426"/>
        <w:jc w:val="both"/>
        <w:rPr>
          <w:rFonts w:ascii="Arial" w:hAnsi="Arial" w:cs="Arial"/>
        </w:rPr>
      </w:pPr>
      <w:r w:rsidRPr="00DA75C2">
        <w:rPr>
          <w:rFonts w:ascii="Arial" w:hAnsi="Arial" w:cs="Arial"/>
        </w:rPr>
        <w:t>Remitir a la Auditoría Interna a más tardar el 3</w:t>
      </w:r>
      <w:r w:rsidR="00375700">
        <w:rPr>
          <w:rFonts w:ascii="Arial" w:hAnsi="Arial" w:cs="Arial"/>
        </w:rPr>
        <w:t>1</w:t>
      </w:r>
      <w:r w:rsidRPr="00DA75C2">
        <w:rPr>
          <w:rFonts w:ascii="Arial" w:hAnsi="Arial" w:cs="Arial"/>
        </w:rPr>
        <w:t xml:space="preserve"> de marzo de 2023, una certificación en donde se acredite el cumplimiento de lo recomendado, así como la evidencia respectiva.</w:t>
      </w:r>
    </w:p>
    <w:p w14:paraId="3F1EFA48" w14:textId="77777777" w:rsidR="006F3093" w:rsidRDefault="006F3093" w:rsidP="0052434D">
      <w:pPr>
        <w:pStyle w:val="Prrafodelista"/>
        <w:spacing w:after="0" w:line="240" w:lineRule="auto"/>
        <w:jc w:val="both"/>
        <w:rPr>
          <w:rFonts w:ascii="Arial" w:hAnsi="Arial" w:cs="Arial"/>
        </w:rPr>
      </w:pPr>
    </w:p>
    <w:p w14:paraId="22747C24" w14:textId="77777777" w:rsidR="000B7EE8" w:rsidRPr="000B7EE8" w:rsidRDefault="006F3093" w:rsidP="000B7EE8">
      <w:pPr>
        <w:pStyle w:val="Prrafodelista"/>
        <w:numPr>
          <w:ilvl w:val="1"/>
          <w:numId w:val="34"/>
        </w:numPr>
        <w:spacing w:after="0" w:line="240" w:lineRule="auto"/>
        <w:ind w:left="426"/>
        <w:jc w:val="both"/>
        <w:rPr>
          <w:rFonts w:ascii="Arial" w:hAnsi="Arial" w:cs="Arial"/>
        </w:rPr>
      </w:pPr>
      <w:r w:rsidRPr="004177C2">
        <w:rPr>
          <w:rFonts w:ascii="Arial" w:hAnsi="Arial" w:cs="Arial"/>
        </w:rPr>
        <w:t xml:space="preserve">Definir, oficializar y divulgar mecanismos de control para que los auxiliares de la función pública documenten en el sistema TICA, específicamente en la casilla de </w:t>
      </w:r>
      <w:r w:rsidR="00C419E2">
        <w:rPr>
          <w:rFonts w:ascii="Arial" w:hAnsi="Arial" w:cs="Arial"/>
        </w:rPr>
        <w:t>“O</w:t>
      </w:r>
      <w:r w:rsidRPr="004177C2">
        <w:rPr>
          <w:rFonts w:ascii="Arial" w:hAnsi="Arial" w:cs="Arial"/>
        </w:rPr>
        <w:t>bservaciones</w:t>
      </w:r>
      <w:r w:rsidR="00C419E2">
        <w:rPr>
          <w:rFonts w:ascii="Arial" w:hAnsi="Arial" w:cs="Arial"/>
        </w:rPr>
        <w:t>”</w:t>
      </w:r>
      <w:r w:rsidRPr="004177C2">
        <w:rPr>
          <w:rFonts w:ascii="Arial" w:hAnsi="Arial" w:cs="Arial"/>
        </w:rPr>
        <w:t xml:space="preserve">, información complementaria que permita identificar el uso y destino </w:t>
      </w:r>
      <w:r w:rsidRPr="004177C2">
        <w:rPr>
          <w:rFonts w:ascii="Arial" w:hAnsi="Arial" w:cs="Arial"/>
        </w:rPr>
        <w:lastRenderedPageBreak/>
        <w:t>de la maquinaria que ingresa al régimen de importación temporal.</w:t>
      </w:r>
      <w:r w:rsidR="0070108E" w:rsidRPr="0070108E">
        <w:rPr>
          <w:rFonts w:ascii="Arial" w:hAnsi="Arial" w:cs="Arial"/>
          <w:color w:val="000000"/>
        </w:rPr>
        <w:t xml:space="preserve"> </w:t>
      </w:r>
      <w:r w:rsidR="0070108E" w:rsidRPr="006659EB">
        <w:rPr>
          <w:rFonts w:ascii="Arial" w:hAnsi="Arial" w:cs="Arial"/>
          <w:color w:val="000000"/>
        </w:rPr>
        <w:t>Ver punto 2.</w:t>
      </w:r>
      <w:r w:rsidR="0070108E">
        <w:rPr>
          <w:rFonts w:ascii="Arial" w:hAnsi="Arial" w:cs="Arial"/>
          <w:color w:val="000000"/>
        </w:rPr>
        <w:t>2.</w:t>
      </w:r>
      <w:r w:rsidR="002202C1">
        <w:rPr>
          <w:rFonts w:ascii="Arial" w:hAnsi="Arial" w:cs="Arial"/>
          <w:color w:val="000000"/>
        </w:rPr>
        <w:t>7</w:t>
      </w:r>
      <w:r w:rsidR="0070108E" w:rsidRPr="006659EB">
        <w:rPr>
          <w:rFonts w:ascii="Arial" w:hAnsi="Arial" w:cs="Arial"/>
          <w:color w:val="000000"/>
        </w:rPr>
        <w:t xml:space="preserve"> del presente informe.</w:t>
      </w:r>
    </w:p>
    <w:p w14:paraId="69CB3EB4" w14:textId="77777777" w:rsidR="000B7EE8" w:rsidRDefault="000B7EE8" w:rsidP="000B7EE8">
      <w:pPr>
        <w:pStyle w:val="Prrafodelista"/>
        <w:spacing w:after="0" w:line="240" w:lineRule="auto"/>
        <w:ind w:left="426"/>
        <w:jc w:val="both"/>
        <w:rPr>
          <w:rFonts w:ascii="Arial" w:hAnsi="Arial" w:cs="Arial"/>
        </w:rPr>
      </w:pPr>
    </w:p>
    <w:p w14:paraId="35316020" w14:textId="77777777" w:rsidR="0070108E" w:rsidRPr="000B7EE8" w:rsidRDefault="0070108E" w:rsidP="000B7EE8">
      <w:pPr>
        <w:pStyle w:val="Prrafodelista"/>
        <w:spacing w:after="0" w:line="240" w:lineRule="auto"/>
        <w:ind w:left="426"/>
        <w:jc w:val="both"/>
        <w:rPr>
          <w:rFonts w:ascii="Arial" w:hAnsi="Arial" w:cs="Arial"/>
        </w:rPr>
      </w:pPr>
      <w:r w:rsidRPr="000B7EE8">
        <w:rPr>
          <w:rFonts w:ascii="Arial" w:hAnsi="Arial" w:cs="Arial"/>
        </w:rPr>
        <w:t>Remitir a la Auditoría Interna a más tardar el 3</w:t>
      </w:r>
      <w:r w:rsidR="00375700">
        <w:rPr>
          <w:rFonts w:ascii="Arial" w:hAnsi="Arial" w:cs="Arial"/>
        </w:rPr>
        <w:t>1</w:t>
      </w:r>
      <w:r w:rsidRPr="000B7EE8">
        <w:rPr>
          <w:rFonts w:ascii="Arial" w:hAnsi="Arial" w:cs="Arial"/>
        </w:rPr>
        <w:t xml:space="preserve"> de marzo de 2023, una certificación en donde se acredite el cumplimiento de lo recomendado, así como la evidencia respectiva.</w:t>
      </w:r>
    </w:p>
    <w:p w14:paraId="42417235" w14:textId="77777777" w:rsidR="0070108E" w:rsidRPr="006F3093" w:rsidRDefault="0070108E" w:rsidP="0052434D">
      <w:pPr>
        <w:pStyle w:val="Prrafodelista"/>
        <w:spacing w:after="0" w:line="240" w:lineRule="auto"/>
        <w:ind w:left="756"/>
        <w:jc w:val="both"/>
        <w:rPr>
          <w:rFonts w:ascii="Arial" w:hAnsi="Arial" w:cs="Arial"/>
        </w:rPr>
      </w:pPr>
    </w:p>
    <w:p w14:paraId="63C73923" w14:textId="77777777" w:rsidR="000B7EE8" w:rsidRPr="000B7EE8" w:rsidRDefault="0070108E" w:rsidP="000B7EE8">
      <w:pPr>
        <w:pStyle w:val="Prrafodelista"/>
        <w:numPr>
          <w:ilvl w:val="1"/>
          <w:numId w:val="34"/>
        </w:numPr>
        <w:spacing w:after="0" w:line="240" w:lineRule="auto"/>
        <w:ind w:left="426"/>
        <w:jc w:val="both"/>
        <w:rPr>
          <w:rFonts w:ascii="Arial" w:hAnsi="Arial" w:cs="Arial"/>
        </w:rPr>
      </w:pPr>
      <w:r w:rsidRPr="0070108E">
        <w:rPr>
          <w:rFonts w:ascii="Arial" w:hAnsi="Arial" w:cs="Arial"/>
        </w:rPr>
        <w:t>Estandarizar los campos de información del archivo de control que se lleva de los DUAs que están amparad</w:t>
      </w:r>
      <w:r w:rsidR="00DA75C2">
        <w:rPr>
          <w:rFonts w:ascii="Arial" w:hAnsi="Arial" w:cs="Arial"/>
        </w:rPr>
        <w:t>o</w:t>
      </w:r>
      <w:r w:rsidRPr="0070108E">
        <w:rPr>
          <w:rFonts w:ascii="Arial" w:hAnsi="Arial" w:cs="Arial"/>
        </w:rPr>
        <w:t>s al régimen de importación temporal, así como de las garantías, con el fin de garantizar uniformidad en los registros y facilitar los procesos de control y fiscalización.</w:t>
      </w:r>
      <w:r>
        <w:rPr>
          <w:rFonts w:ascii="Arial" w:hAnsi="Arial" w:cs="Arial"/>
        </w:rPr>
        <w:t xml:space="preserve"> </w:t>
      </w:r>
      <w:r w:rsidRPr="006659EB">
        <w:rPr>
          <w:rFonts w:ascii="Arial" w:hAnsi="Arial" w:cs="Arial"/>
          <w:color w:val="000000"/>
        </w:rPr>
        <w:t>Ver punto 2.</w:t>
      </w:r>
      <w:r>
        <w:rPr>
          <w:rFonts w:ascii="Arial" w:hAnsi="Arial" w:cs="Arial"/>
          <w:color w:val="000000"/>
        </w:rPr>
        <w:t>2.</w:t>
      </w:r>
      <w:r w:rsidR="002202C1">
        <w:rPr>
          <w:rFonts w:ascii="Arial" w:hAnsi="Arial" w:cs="Arial"/>
          <w:color w:val="000000"/>
        </w:rPr>
        <w:t>8</w:t>
      </w:r>
      <w:r w:rsidRPr="006659EB">
        <w:rPr>
          <w:rFonts w:ascii="Arial" w:hAnsi="Arial" w:cs="Arial"/>
          <w:color w:val="000000"/>
        </w:rPr>
        <w:t xml:space="preserve"> del presente informe.</w:t>
      </w:r>
    </w:p>
    <w:p w14:paraId="6CE7E468" w14:textId="77777777" w:rsidR="000B7EE8" w:rsidRDefault="000B7EE8" w:rsidP="000B7EE8">
      <w:pPr>
        <w:pStyle w:val="Prrafodelista"/>
        <w:spacing w:after="0" w:line="240" w:lineRule="auto"/>
        <w:ind w:left="426"/>
        <w:jc w:val="both"/>
        <w:rPr>
          <w:rFonts w:ascii="Arial" w:hAnsi="Arial" w:cs="Arial"/>
        </w:rPr>
      </w:pPr>
    </w:p>
    <w:p w14:paraId="17324AD1" w14:textId="77777777" w:rsidR="000B7EE8" w:rsidRPr="000B7EE8" w:rsidRDefault="000B7EE8" w:rsidP="000B7EE8">
      <w:pPr>
        <w:pStyle w:val="Prrafodelista"/>
        <w:spacing w:after="0" w:line="240" w:lineRule="auto"/>
        <w:ind w:left="426"/>
        <w:jc w:val="both"/>
        <w:rPr>
          <w:rFonts w:ascii="Arial" w:hAnsi="Arial" w:cs="Arial"/>
        </w:rPr>
      </w:pPr>
      <w:r w:rsidRPr="000B7EE8">
        <w:rPr>
          <w:rFonts w:ascii="Arial" w:hAnsi="Arial" w:cs="Arial"/>
        </w:rPr>
        <w:t>Remitir a la Auditoría Interna a más tardar el 3</w:t>
      </w:r>
      <w:r w:rsidR="00375700">
        <w:rPr>
          <w:rFonts w:ascii="Arial" w:hAnsi="Arial" w:cs="Arial"/>
        </w:rPr>
        <w:t>1</w:t>
      </w:r>
      <w:r w:rsidRPr="000B7EE8">
        <w:rPr>
          <w:rFonts w:ascii="Arial" w:hAnsi="Arial" w:cs="Arial"/>
        </w:rPr>
        <w:t xml:space="preserve"> de marzo de 2023, una certificación en donde se acredite el cumplimiento de lo recomendado, así como la evidencia respectiva.</w:t>
      </w:r>
    </w:p>
    <w:p w14:paraId="7F6CF017" w14:textId="77777777" w:rsidR="00706866" w:rsidRDefault="00706866" w:rsidP="00706866">
      <w:pPr>
        <w:pStyle w:val="Prrafodelista"/>
        <w:spacing w:after="0" w:line="240" w:lineRule="auto"/>
        <w:ind w:left="426"/>
        <w:jc w:val="both"/>
        <w:rPr>
          <w:rFonts w:ascii="Arial" w:hAnsi="Arial" w:cs="Arial"/>
        </w:rPr>
      </w:pPr>
    </w:p>
    <w:p w14:paraId="11439D17" w14:textId="77777777" w:rsidR="000B7EE8" w:rsidRPr="000B7EE8" w:rsidRDefault="0070108E" w:rsidP="000B7EE8">
      <w:pPr>
        <w:pStyle w:val="Prrafodelista"/>
        <w:numPr>
          <w:ilvl w:val="1"/>
          <w:numId w:val="34"/>
        </w:numPr>
        <w:spacing w:after="0" w:line="240" w:lineRule="auto"/>
        <w:ind w:left="426"/>
        <w:jc w:val="both"/>
        <w:rPr>
          <w:rFonts w:ascii="Arial" w:hAnsi="Arial" w:cs="Arial"/>
        </w:rPr>
      </w:pPr>
      <w:r w:rsidRPr="00706866">
        <w:rPr>
          <w:rFonts w:ascii="Arial" w:hAnsi="Arial" w:cs="Arial"/>
        </w:rPr>
        <w:t xml:space="preserve">Disponer de un registro integral con información complementaria, consolidada en un solo archivo de las mercancías que están sometidas al régimen de importación temporal, así como valorar la necesidad y conveniencia de contar con un sistema o aplicativo que permita llevar este tipo de registro, y crear temporalmente medidas alternativas como la utilización de la plataforma de la </w:t>
      </w:r>
      <w:r w:rsidR="00DA75C2">
        <w:rPr>
          <w:rFonts w:ascii="Arial" w:hAnsi="Arial" w:cs="Arial"/>
        </w:rPr>
        <w:t>I</w:t>
      </w:r>
      <w:r w:rsidRPr="00706866">
        <w:rPr>
          <w:rFonts w:ascii="Arial" w:hAnsi="Arial" w:cs="Arial"/>
        </w:rPr>
        <w:t xml:space="preserve">ntranet, para la creación de este registro. </w:t>
      </w:r>
      <w:r w:rsidRPr="00706866">
        <w:rPr>
          <w:rFonts w:ascii="Arial" w:hAnsi="Arial" w:cs="Arial"/>
          <w:color w:val="000000"/>
        </w:rPr>
        <w:t>Ver punto 2.2.</w:t>
      </w:r>
      <w:r w:rsidR="002202C1">
        <w:rPr>
          <w:rFonts w:ascii="Arial" w:hAnsi="Arial" w:cs="Arial"/>
          <w:color w:val="000000"/>
        </w:rPr>
        <w:t>9</w:t>
      </w:r>
      <w:r w:rsidRPr="00706866">
        <w:rPr>
          <w:rFonts w:ascii="Arial" w:hAnsi="Arial" w:cs="Arial"/>
          <w:color w:val="000000"/>
        </w:rPr>
        <w:t xml:space="preserve"> del presente informe.</w:t>
      </w:r>
    </w:p>
    <w:p w14:paraId="69EE4336" w14:textId="77777777" w:rsidR="000B7EE8" w:rsidRDefault="000B7EE8" w:rsidP="000B7EE8">
      <w:pPr>
        <w:pStyle w:val="Prrafodelista"/>
        <w:spacing w:after="0" w:line="240" w:lineRule="auto"/>
        <w:ind w:left="426"/>
        <w:jc w:val="both"/>
        <w:rPr>
          <w:rFonts w:ascii="Arial" w:hAnsi="Arial" w:cs="Arial"/>
        </w:rPr>
      </w:pPr>
    </w:p>
    <w:p w14:paraId="74954FDF" w14:textId="77777777" w:rsidR="00863F29" w:rsidRPr="000B7EE8" w:rsidRDefault="00863F29" w:rsidP="000B7EE8">
      <w:pPr>
        <w:pStyle w:val="Prrafodelista"/>
        <w:spacing w:after="0" w:line="240" w:lineRule="auto"/>
        <w:ind w:left="426"/>
        <w:jc w:val="both"/>
        <w:rPr>
          <w:rFonts w:ascii="Arial" w:hAnsi="Arial" w:cs="Arial"/>
        </w:rPr>
      </w:pPr>
      <w:r w:rsidRPr="000B7EE8">
        <w:rPr>
          <w:rFonts w:ascii="Arial" w:hAnsi="Arial" w:cs="Arial"/>
        </w:rPr>
        <w:t>Remitir a la Auditoría Interna a más tardar el 3</w:t>
      </w:r>
      <w:r w:rsidR="00375700">
        <w:rPr>
          <w:rFonts w:ascii="Arial" w:hAnsi="Arial" w:cs="Arial"/>
        </w:rPr>
        <w:t>1</w:t>
      </w:r>
      <w:r w:rsidRPr="000B7EE8">
        <w:rPr>
          <w:rFonts w:ascii="Arial" w:hAnsi="Arial" w:cs="Arial"/>
        </w:rPr>
        <w:t xml:space="preserve"> de marzo de 2023, una certificación en donde se acredite el cumplimiento de lo recomendado, así como la evidencia respectiva.</w:t>
      </w:r>
    </w:p>
    <w:p w14:paraId="1F261560" w14:textId="77777777" w:rsidR="00863F29" w:rsidRPr="00863F29" w:rsidRDefault="00863F29" w:rsidP="0052434D">
      <w:pPr>
        <w:pStyle w:val="Prrafodelista"/>
        <w:spacing w:after="0" w:line="240" w:lineRule="auto"/>
        <w:rPr>
          <w:rFonts w:ascii="Arial" w:hAnsi="Arial" w:cs="Arial"/>
        </w:rPr>
      </w:pPr>
    </w:p>
    <w:p w14:paraId="130EC4FE" w14:textId="77777777" w:rsidR="000B7EE8" w:rsidRPr="000B7EE8" w:rsidRDefault="00863F29" w:rsidP="000B7EE8">
      <w:pPr>
        <w:pStyle w:val="Prrafodelista"/>
        <w:numPr>
          <w:ilvl w:val="1"/>
          <w:numId w:val="34"/>
        </w:numPr>
        <w:spacing w:after="0" w:line="240" w:lineRule="auto"/>
        <w:ind w:left="426"/>
        <w:jc w:val="both"/>
        <w:rPr>
          <w:rFonts w:ascii="Arial" w:hAnsi="Arial" w:cs="Arial"/>
        </w:rPr>
      </w:pPr>
      <w:r w:rsidRPr="00863F29">
        <w:rPr>
          <w:rFonts w:ascii="Arial" w:hAnsi="Arial" w:cs="Arial"/>
        </w:rPr>
        <w:t xml:space="preserve">Localizar el expediente N° DN-346-2008, </w:t>
      </w:r>
      <w:r w:rsidR="00221512">
        <w:rPr>
          <w:rFonts w:ascii="Arial" w:hAnsi="Arial" w:cs="Arial"/>
        </w:rPr>
        <w:t>de</w:t>
      </w:r>
      <w:r w:rsidRPr="00863F29">
        <w:rPr>
          <w:rFonts w:ascii="Arial" w:hAnsi="Arial" w:cs="Arial"/>
        </w:rPr>
        <w:t xml:space="preserve"> la Dirección Normativa, </w:t>
      </w:r>
      <w:r w:rsidR="00221512">
        <w:rPr>
          <w:rFonts w:ascii="Arial" w:hAnsi="Arial" w:cs="Arial"/>
        </w:rPr>
        <w:t xml:space="preserve">o </w:t>
      </w:r>
      <w:r w:rsidRPr="00863F29">
        <w:rPr>
          <w:rFonts w:ascii="Arial" w:hAnsi="Arial" w:cs="Arial"/>
        </w:rPr>
        <w:t>valor</w:t>
      </w:r>
      <w:r w:rsidR="00221512">
        <w:rPr>
          <w:rFonts w:ascii="Arial" w:hAnsi="Arial" w:cs="Arial"/>
        </w:rPr>
        <w:t xml:space="preserve">ar </w:t>
      </w:r>
      <w:r w:rsidRPr="00863F29">
        <w:rPr>
          <w:rFonts w:ascii="Arial" w:hAnsi="Arial" w:cs="Arial"/>
        </w:rPr>
        <w:t>la viabilidad jurídica y técnica de reconstruir</w:t>
      </w:r>
      <w:r w:rsidR="00221512">
        <w:rPr>
          <w:rFonts w:ascii="Arial" w:hAnsi="Arial" w:cs="Arial"/>
        </w:rPr>
        <w:t>lo</w:t>
      </w:r>
      <w:r w:rsidRPr="00863F29">
        <w:rPr>
          <w:rFonts w:ascii="Arial" w:hAnsi="Arial" w:cs="Arial"/>
        </w:rPr>
        <w:t>, para</w:t>
      </w:r>
      <w:r w:rsidRPr="00863F29">
        <w:rPr>
          <w:rFonts w:ascii="Arial" w:hAnsi="Arial" w:cs="Arial"/>
          <w:color w:val="000000"/>
        </w:rPr>
        <w:t xml:space="preserve"> la apertura del respectivo procedimiento determinativo ordinario.</w:t>
      </w:r>
      <w:r w:rsidR="002202C1">
        <w:rPr>
          <w:rFonts w:ascii="Arial" w:hAnsi="Arial" w:cs="Arial"/>
          <w:color w:val="000000"/>
        </w:rPr>
        <w:t xml:space="preserve"> </w:t>
      </w:r>
      <w:r w:rsidR="002202C1" w:rsidRPr="00706866">
        <w:rPr>
          <w:rFonts w:ascii="Arial" w:hAnsi="Arial" w:cs="Arial"/>
          <w:color w:val="000000"/>
        </w:rPr>
        <w:t>Ver punto 2.2.</w:t>
      </w:r>
      <w:r w:rsidR="002202C1">
        <w:rPr>
          <w:rFonts w:ascii="Arial" w:hAnsi="Arial" w:cs="Arial"/>
          <w:color w:val="000000"/>
        </w:rPr>
        <w:t>10</w:t>
      </w:r>
      <w:r w:rsidR="002202C1" w:rsidRPr="00706866">
        <w:rPr>
          <w:rFonts w:ascii="Arial" w:hAnsi="Arial" w:cs="Arial"/>
          <w:color w:val="000000"/>
        </w:rPr>
        <w:t xml:space="preserve"> del presente informe.</w:t>
      </w:r>
    </w:p>
    <w:p w14:paraId="38A7F1D5" w14:textId="77777777" w:rsidR="000B7EE8" w:rsidRDefault="000B7EE8" w:rsidP="000B7EE8">
      <w:pPr>
        <w:pStyle w:val="Prrafodelista"/>
        <w:spacing w:after="0" w:line="240" w:lineRule="auto"/>
        <w:ind w:left="426"/>
        <w:jc w:val="both"/>
        <w:rPr>
          <w:rFonts w:ascii="Arial" w:hAnsi="Arial" w:cs="Arial"/>
        </w:rPr>
      </w:pPr>
    </w:p>
    <w:p w14:paraId="1DF53CA4" w14:textId="77777777" w:rsidR="005D76C7" w:rsidRPr="000B7EE8" w:rsidRDefault="005D76C7" w:rsidP="000B7EE8">
      <w:pPr>
        <w:pStyle w:val="Prrafodelista"/>
        <w:spacing w:after="0" w:line="240" w:lineRule="auto"/>
        <w:ind w:left="426"/>
        <w:jc w:val="both"/>
        <w:rPr>
          <w:rFonts w:ascii="Arial" w:hAnsi="Arial" w:cs="Arial"/>
        </w:rPr>
      </w:pPr>
      <w:r w:rsidRPr="000B7EE8">
        <w:rPr>
          <w:rFonts w:ascii="Arial" w:hAnsi="Arial" w:cs="Arial"/>
        </w:rPr>
        <w:t>Remitir a la Auditoría Interna a más tardar el 3</w:t>
      </w:r>
      <w:r w:rsidR="00247E68">
        <w:rPr>
          <w:rFonts w:ascii="Arial" w:hAnsi="Arial" w:cs="Arial"/>
        </w:rPr>
        <w:t>1</w:t>
      </w:r>
      <w:r w:rsidRPr="000B7EE8">
        <w:rPr>
          <w:rFonts w:ascii="Arial" w:hAnsi="Arial" w:cs="Arial"/>
        </w:rPr>
        <w:t xml:space="preserve"> de marzo de 2023, una certificación en donde se acredite el cumplimiento de lo recomendado, así como la evidencia respectiva.</w:t>
      </w:r>
    </w:p>
    <w:p w14:paraId="64242542" w14:textId="77777777" w:rsidR="006824C4" w:rsidRDefault="006824C4" w:rsidP="0052434D">
      <w:pPr>
        <w:pStyle w:val="Prrafodelista"/>
        <w:spacing w:after="0" w:line="240" w:lineRule="auto"/>
        <w:ind w:left="756"/>
        <w:jc w:val="both"/>
        <w:rPr>
          <w:rFonts w:ascii="Arial" w:hAnsi="Arial" w:cs="Arial"/>
        </w:rPr>
      </w:pPr>
    </w:p>
    <w:p w14:paraId="12DD236F" w14:textId="77777777" w:rsidR="005A26E6" w:rsidRDefault="005A26E6" w:rsidP="0052434D">
      <w:pPr>
        <w:spacing w:after="0" w:line="240" w:lineRule="auto"/>
        <w:ind w:right="22"/>
        <w:contextualSpacing/>
        <w:jc w:val="both"/>
        <w:rPr>
          <w:rFonts w:ascii="Arial" w:hAnsi="Arial" w:cs="Arial"/>
        </w:rPr>
      </w:pPr>
    </w:p>
    <w:p w14:paraId="59B65255" w14:textId="1F6222C8" w:rsidR="0055222A" w:rsidRPr="00933FF8" w:rsidRDefault="0055222A" w:rsidP="0052434D">
      <w:pPr>
        <w:spacing w:after="0" w:line="240" w:lineRule="auto"/>
        <w:ind w:right="22"/>
        <w:contextualSpacing/>
        <w:jc w:val="both"/>
        <w:rPr>
          <w:rFonts w:ascii="Arial" w:hAnsi="Arial" w:cs="Arial"/>
        </w:rPr>
      </w:pPr>
      <w:r w:rsidRPr="00933FF8">
        <w:rPr>
          <w:rFonts w:ascii="Arial" w:hAnsi="Arial" w:cs="Arial"/>
        </w:rPr>
        <w:t>Con base en lo anterior, se le solicita a esa Dirección</w:t>
      </w:r>
      <w:r w:rsidR="00B16667" w:rsidRPr="00933FF8">
        <w:rPr>
          <w:rFonts w:ascii="Arial" w:hAnsi="Arial" w:cs="Arial"/>
        </w:rPr>
        <w:t xml:space="preserve"> General de </w:t>
      </w:r>
      <w:r w:rsidR="0052434D">
        <w:rPr>
          <w:rFonts w:ascii="Arial" w:hAnsi="Arial" w:cs="Arial"/>
        </w:rPr>
        <w:t>Aduanas</w:t>
      </w:r>
      <w:r w:rsidRPr="00933FF8">
        <w:rPr>
          <w:rFonts w:ascii="Arial" w:hAnsi="Arial" w:cs="Arial"/>
        </w:rPr>
        <w:t xml:space="preserve">, proceder conforme lo dispone el artículo 36 de la Ley 8292 Ley General de Control Interno y la aplicación del Manual para la atención de informes de la Contraloría General de la República y de la Auditoría Interna, comunicando a esta Dirección las decisiones que se tomen respecto al presente informe, dentro del plazo de 10 días hábiles establecido en el citado artículo, así como presentar en un plazo razonable el plan de acción que se defina para la implementación efectiva de lo recomendado. </w:t>
      </w:r>
    </w:p>
    <w:p w14:paraId="42815C4C" w14:textId="77777777" w:rsidR="0055222A" w:rsidRPr="00933FF8" w:rsidRDefault="0055222A" w:rsidP="0052434D">
      <w:pPr>
        <w:autoSpaceDE w:val="0"/>
        <w:autoSpaceDN w:val="0"/>
        <w:adjustRightInd w:val="0"/>
        <w:spacing w:after="0" w:line="240" w:lineRule="auto"/>
        <w:contextualSpacing/>
        <w:jc w:val="both"/>
        <w:rPr>
          <w:rFonts w:ascii="Arial" w:hAnsi="Arial" w:cs="Arial"/>
        </w:rPr>
      </w:pPr>
    </w:p>
    <w:p w14:paraId="77BEAC25" w14:textId="77777777" w:rsidR="0055222A" w:rsidRDefault="0055222A" w:rsidP="0052434D">
      <w:pPr>
        <w:spacing w:after="0" w:line="240" w:lineRule="auto"/>
        <w:ind w:right="22"/>
        <w:contextualSpacing/>
        <w:jc w:val="both"/>
        <w:rPr>
          <w:rFonts w:ascii="Arial" w:hAnsi="Arial" w:cs="Arial"/>
          <w:sz w:val="24"/>
          <w:szCs w:val="24"/>
        </w:rPr>
      </w:pPr>
    </w:p>
    <w:p w14:paraId="68DEEDCB" w14:textId="77777777" w:rsidR="0052434D" w:rsidRPr="0043627B" w:rsidRDefault="0052434D" w:rsidP="0052434D">
      <w:pPr>
        <w:spacing w:after="0" w:line="240" w:lineRule="auto"/>
        <w:ind w:right="22"/>
        <w:contextualSpacing/>
        <w:jc w:val="both"/>
        <w:rPr>
          <w:rFonts w:ascii="Arial" w:hAnsi="Arial" w:cs="Arial"/>
          <w:sz w:val="24"/>
          <w:szCs w:val="24"/>
        </w:rPr>
      </w:pPr>
    </w:p>
    <w:p w14:paraId="4B556361" w14:textId="77777777" w:rsidR="0055222A" w:rsidRPr="0043627B" w:rsidRDefault="0055222A" w:rsidP="0052434D">
      <w:pPr>
        <w:spacing w:after="0" w:line="240" w:lineRule="auto"/>
        <w:ind w:right="22"/>
        <w:contextualSpacing/>
        <w:jc w:val="both"/>
        <w:rPr>
          <w:rFonts w:ascii="Arial" w:hAnsi="Arial" w:cs="Arial"/>
          <w:sz w:val="24"/>
          <w:szCs w:val="24"/>
        </w:rPr>
      </w:pPr>
    </w:p>
    <w:p w14:paraId="25D269E4" w14:textId="77777777" w:rsidR="0055222A" w:rsidRPr="0043627B" w:rsidRDefault="0055222A" w:rsidP="0052434D">
      <w:pPr>
        <w:spacing w:after="0" w:line="240" w:lineRule="auto"/>
        <w:ind w:right="22"/>
        <w:contextualSpacing/>
        <w:jc w:val="both"/>
        <w:rPr>
          <w:rFonts w:ascii="Arial" w:hAnsi="Arial" w:cs="Arial"/>
          <w:sz w:val="24"/>
          <w:szCs w:val="24"/>
        </w:rPr>
      </w:pPr>
    </w:p>
    <w:p w14:paraId="7DCF32D1" w14:textId="77777777" w:rsidR="005A26E6" w:rsidRDefault="005A26E6" w:rsidP="0052434D">
      <w:pPr>
        <w:spacing w:after="0" w:line="240" w:lineRule="auto"/>
        <w:ind w:right="23"/>
        <w:jc w:val="center"/>
        <w:rPr>
          <w:rFonts w:ascii="Arial" w:hAnsi="Arial" w:cs="Arial"/>
        </w:rPr>
      </w:pPr>
    </w:p>
    <w:p w14:paraId="1926EFD0" w14:textId="77777777" w:rsidR="005A26E6" w:rsidRDefault="005A26E6" w:rsidP="0052434D">
      <w:pPr>
        <w:spacing w:after="0" w:line="240" w:lineRule="auto"/>
        <w:ind w:right="23"/>
        <w:jc w:val="center"/>
        <w:rPr>
          <w:rFonts w:ascii="Arial" w:hAnsi="Arial" w:cs="Arial"/>
        </w:rPr>
      </w:pPr>
    </w:p>
    <w:p w14:paraId="4B0627D9" w14:textId="77777777" w:rsidR="005A26E6" w:rsidRDefault="005A26E6" w:rsidP="0052434D">
      <w:pPr>
        <w:spacing w:after="0" w:line="240" w:lineRule="auto"/>
        <w:ind w:right="23"/>
        <w:jc w:val="center"/>
        <w:rPr>
          <w:rFonts w:ascii="Arial" w:hAnsi="Arial" w:cs="Arial"/>
        </w:rPr>
      </w:pPr>
    </w:p>
    <w:p w14:paraId="448E2221" w14:textId="77777777" w:rsidR="005A26E6" w:rsidRDefault="005A26E6" w:rsidP="0052434D">
      <w:pPr>
        <w:spacing w:after="0" w:line="240" w:lineRule="auto"/>
        <w:ind w:right="23"/>
        <w:jc w:val="center"/>
        <w:rPr>
          <w:rFonts w:ascii="Arial" w:hAnsi="Arial" w:cs="Arial"/>
        </w:rPr>
      </w:pPr>
    </w:p>
    <w:p w14:paraId="32CEC657" w14:textId="4DB11803" w:rsidR="005A26E6" w:rsidRDefault="005A26E6" w:rsidP="0052434D">
      <w:pPr>
        <w:spacing w:after="0" w:line="240" w:lineRule="auto"/>
        <w:ind w:right="23"/>
        <w:jc w:val="center"/>
        <w:rPr>
          <w:rFonts w:ascii="Arial" w:hAnsi="Arial" w:cs="Arial"/>
        </w:rPr>
      </w:pPr>
    </w:p>
    <w:p w14:paraId="1DF2FC8A" w14:textId="0E8D2D8B" w:rsidR="000179B4" w:rsidRDefault="000179B4" w:rsidP="0052434D">
      <w:pPr>
        <w:spacing w:after="0" w:line="240" w:lineRule="auto"/>
        <w:ind w:right="23"/>
        <w:jc w:val="center"/>
        <w:rPr>
          <w:rFonts w:ascii="Arial" w:hAnsi="Arial" w:cs="Arial"/>
        </w:rPr>
      </w:pPr>
    </w:p>
    <w:p w14:paraId="5918DDAC" w14:textId="77777777" w:rsidR="000179B4" w:rsidRDefault="000179B4" w:rsidP="0052434D">
      <w:pPr>
        <w:spacing w:after="0" w:line="240" w:lineRule="auto"/>
        <w:ind w:right="23"/>
        <w:jc w:val="center"/>
        <w:rPr>
          <w:rFonts w:ascii="Arial" w:hAnsi="Arial" w:cs="Arial"/>
        </w:rPr>
      </w:pPr>
    </w:p>
    <w:p w14:paraId="143507A7" w14:textId="1BC01412" w:rsidR="0055222A" w:rsidRPr="00933FF8" w:rsidRDefault="00997D67" w:rsidP="0052434D">
      <w:pPr>
        <w:spacing w:after="0" w:line="240" w:lineRule="auto"/>
        <w:ind w:right="23"/>
        <w:jc w:val="center"/>
        <w:rPr>
          <w:rFonts w:ascii="Arial" w:hAnsi="Arial" w:cs="Arial"/>
        </w:rPr>
      </w:pPr>
      <w:r w:rsidRPr="00933FF8">
        <w:rPr>
          <w:rFonts w:ascii="Arial" w:hAnsi="Arial" w:cs="Arial"/>
        </w:rPr>
        <w:t>Ronald Fernández Romero</w:t>
      </w:r>
    </w:p>
    <w:p w14:paraId="51735182" w14:textId="42D3480E" w:rsidR="0055222A" w:rsidRPr="00933FF8" w:rsidRDefault="0055222A" w:rsidP="0052434D">
      <w:pPr>
        <w:spacing w:after="0" w:line="240" w:lineRule="auto"/>
        <w:ind w:right="23"/>
        <w:jc w:val="center"/>
        <w:rPr>
          <w:rFonts w:ascii="Arial" w:hAnsi="Arial" w:cs="Arial"/>
          <w:b/>
          <w:bCs/>
        </w:rPr>
      </w:pPr>
      <w:r w:rsidRPr="00933FF8">
        <w:rPr>
          <w:rFonts w:ascii="Arial" w:hAnsi="Arial" w:cs="Arial"/>
          <w:b/>
          <w:bCs/>
        </w:rPr>
        <w:t>Directo</w:t>
      </w:r>
      <w:r w:rsidR="009D2D99" w:rsidRPr="00933FF8">
        <w:rPr>
          <w:rFonts w:ascii="Arial" w:hAnsi="Arial" w:cs="Arial"/>
          <w:b/>
          <w:bCs/>
        </w:rPr>
        <w:t>r</w:t>
      </w:r>
      <w:r w:rsidRPr="00933FF8">
        <w:rPr>
          <w:rFonts w:ascii="Arial" w:hAnsi="Arial" w:cs="Arial"/>
          <w:b/>
          <w:bCs/>
        </w:rPr>
        <w:t xml:space="preserve"> de Auditor</w:t>
      </w:r>
      <w:r w:rsidR="005B2090">
        <w:rPr>
          <w:rFonts w:ascii="Arial" w:hAnsi="Arial" w:cs="Arial"/>
          <w:b/>
          <w:bCs/>
        </w:rPr>
        <w:t>í</w:t>
      </w:r>
      <w:r w:rsidRPr="00933FF8">
        <w:rPr>
          <w:rFonts w:ascii="Arial" w:hAnsi="Arial" w:cs="Arial"/>
          <w:b/>
          <w:bCs/>
        </w:rPr>
        <w:t>a Interna</w:t>
      </w:r>
    </w:p>
    <w:p w14:paraId="500AB8C6" w14:textId="77777777" w:rsidR="0055222A" w:rsidRPr="00933FF8" w:rsidRDefault="0055222A" w:rsidP="0052434D">
      <w:pPr>
        <w:spacing w:after="0" w:line="240" w:lineRule="auto"/>
        <w:ind w:right="22"/>
        <w:contextualSpacing/>
        <w:jc w:val="center"/>
        <w:rPr>
          <w:rFonts w:ascii="Arial" w:hAnsi="Arial" w:cs="Arial"/>
        </w:rPr>
      </w:pPr>
      <w:r w:rsidRPr="00933FF8">
        <w:rPr>
          <w:rFonts w:ascii="Arial" w:hAnsi="Arial" w:cs="Arial"/>
          <w:b/>
          <w:bCs/>
        </w:rPr>
        <w:t>Ministerio de Hacienda</w:t>
      </w:r>
    </w:p>
    <w:p w14:paraId="465F67E2" w14:textId="77777777" w:rsidR="0055222A" w:rsidRDefault="0055222A" w:rsidP="0052434D">
      <w:pPr>
        <w:spacing w:after="0" w:line="240" w:lineRule="auto"/>
        <w:ind w:right="22"/>
        <w:contextualSpacing/>
        <w:jc w:val="both"/>
        <w:rPr>
          <w:rFonts w:ascii="Arial" w:hAnsi="Arial" w:cs="Arial"/>
          <w:sz w:val="24"/>
          <w:szCs w:val="24"/>
        </w:rPr>
      </w:pPr>
    </w:p>
    <w:p w14:paraId="55212EC7" w14:textId="77777777" w:rsidR="00A35947" w:rsidRDefault="00A35947" w:rsidP="0052434D">
      <w:pPr>
        <w:spacing w:after="0" w:line="240" w:lineRule="auto"/>
        <w:ind w:right="22"/>
        <w:contextualSpacing/>
        <w:jc w:val="both"/>
        <w:rPr>
          <w:rFonts w:ascii="Arial" w:hAnsi="Arial" w:cs="Arial"/>
          <w:sz w:val="24"/>
          <w:szCs w:val="24"/>
        </w:rPr>
      </w:pPr>
    </w:p>
    <w:p w14:paraId="750C74C9" w14:textId="77777777" w:rsidR="00D1473B" w:rsidRDefault="00D1473B" w:rsidP="0052434D">
      <w:pPr>
        <w:spacing w:after="0" w:line="240" w:lineRule="auto"/>
        <w:ind w:right="22"/>
        <w:contextualSpacing/>
        <w:jc w:val="both"/>
        <w:rPr>
          <w:rFonts w:ascii="Arial" w:hAnsi="Arial" w:cs="Arial"/>
          <w:sz w:val="24"/>
          <w:szCs w:val="24"/>
        </w:rPr>
      </w:pPr>
    </w:p>
    <w:p w14:paraId="79E943D1" w14:textId="77777777" w:rsidR="00D1473B" w:rsidRDefault="00D1473B" w:rsidP="0052434D">
      <w:pPr>
        <w:spacing w:after="0" w:line="240" w:lineRule="auto"/>
        <w:ind w:right="22"/>
        <w:contextualSpacing/>
        <w:jc w:val="both"/>
        <w:rPr>
          <w:rFonts w:ascii="Arial" w:hAnsi="Arial" w:cs="Arial"/>
          <w:sz w:val="24"/>
          <w:szCs w:val="24"/>
        </w:rPr>
      </w:pPr>
    </w:p>
    <w:p w14:paraId="04DBB26C" w14:textId="77777777" w:rsidR="00D1473B" w:rsidRDefault="00D1473B" w:rsidP="0052434D">
      <w:pPr>
        <w:spacing w:after="0" w:line="240" w:lineRule="auto"/>
        <w:ind w:right="22"/>
        <w:contextualSpacing/>
        <w:jc w:val="both"/>
        <w:rPr>
          <w:rFonts w:ascii="Arial" w:hAnsi="Arial" w:cs="Arial"/>
          <w:sz w:val="24"/>
          <w:szCs w:val="24"/>
        </w:rPr>
      </w:pPr>
    </w:p>
    <w:p w14:paraId="7B5898B2" w14:textId="77777777" w:rsidR="00A35947" w:rsidRDefault="00A35947" w:rsidP="0052434D">
      <w:pPr>
        <w:spacing w:after="0" w:line="240" w:lineRule="auto"/>
        <w:ind w:right="22"/>
        <w:contextualSpacing/>
        <w:jc w:val="both"/>
        <w:rPr>
          <w:rFonts w:ascii="Arial" w:hAnsi="Arial" w:cs="Arial"/>
          <w:sz w:val="24"/>
          <w:szCs w:val="24"/>
        </w:rPr>
      </w:pPr>
    </w:p>
    <w:tbl>
      <w:tblPr>
        <w:tblW w:w="4504" w:type="pct"/>
        <w:jc w:val="center"/>
        <w:tblLook w:val="01E0" w:firstRow="1" w:lastRow="1" w:firstColumn="1" w:lastColumn="1" w:noHBand="0" w:noVBand="0"/>
      </w:tblPr>
      <w:tblGrid>
        <w:gridCol w:w="3896"/>
        <w:gridCol w:w="4065"/>
      </w:tblGrid>
      <w:tr w:rsidR="00AE6EB5" w:rsidRPr="00D974B5" w14:paraId="46974D6A" w14:textId="77777777" w:rsidTr="00AE6EB5">
        <w:trPr>
          <w:trHeight w:val="913"/>
          <w:jc w:val="center"/>
        </w:trPr>
        <w:tc>
          <w:tcPr>
            <w:tcW w:w="2447" w:type="pct"/>
            <w:vAlign w:val="center"/>
            <w:hideMark/>
          </w:tcPr>
          <w:p w14:paraId="10E6DF1A" w14:textId="77777777" w:rsidR="00AE6EB5" w:rsidRPr="00D974B5" w:rsidRDefault="00BF0C20" w:rsidP="0052434D">
            <w:pPr>
              <w:spacing w:after="0" w:line="240" w:lineRule="auto"/>
              <w:ind w:left="-923" w:right="23"/>
              <w:jc w:val="center"/>
              <w:rPr>
                <w:rFonts w:ascii="Arial" w:hAnsi="Arial" w:cs="Arial"/>
              </w:rPr>
            </w:pPr>
            <w:r>
              <w:rPr>
                <w:rFonts w:ascii="Arial" w:hAnsi="Arial" w:cs="Arial"/>
              </w:rPr>
              <w:t>Karen Umaña Jiménez</w:t>
            </w:r>
          </w:p>
          <w:p w14:paraId="0409946F" w14:textId="77777777" w:rsidR="00AE6EB5" w:rsidRPr="00D974B5" w:rsidRDefault="00AE6EB5" w:rsidP="0052434D">
            <w:pPr>
              <w:spacing w:after="0" w:line="240" w:lineRule="auto"/>
              <w:ind w:left="-297" w:right="22"/>
              <w:jc w:val="center"/>
              <w:rPr>
                <w:rFonts w:ascii="Arial" w:hAnsi="Arial" w:cs="Arial"/>
                <w:b/>
              </w:rPr>
            </w:pPr>
            <w:r w:rsidRPr="00D974B5">
              <w:rPr>
                <w:rFonts w:ascii="Arial" w:hAnsi="Arial" w:cs="Arial"/>
                <w:b/>
              </w:rPr>
              <w:t xml:space="preserve">Profesional de Auditoría Interna </w:t>
            </w:r>
            <w:r w:rsidR="00BF0C20">
              <w:rPr>
                <w:rFonts w:ascii="Arial" w:hAnsi="Arial" w:cs="Arial"/>
                <w:b/>
              </w:rPr>
              <w:t>3</w:t>
            </w:r>
          </w:p>
        </w:tc>
        <w:tc>
          <w:tcPr>
            <w:tcW w:w="2553" w:type="pct"/>
            <w:vAlign w:val="center"/>
            <w:hideMark/>
          </w:tcPr>
          <w:p w14:paraId="7E900B56" w14:textId="77777777" w:rsidR="00AE6EB5" w:rsidRPr="00D974B5" w:rsidRDefault="00AE6EB5" w:rsidP="0052434D">
            <w:pPr>
              <w:spacing w:after="0" w:line="240" w:lineRule="auto"/>
              <w:ind w:right="23"/>
              <w:jc w:val="center"/>
              <w:rPr>
                <w:rFonts w:ascii="Arial" w:hAnsi="Arial" w:cs="Arial"/>
              </w:rPr>
            </w:pPr>
            <w:r w:rsidRPr="00D974B5">
              <w:rPr>
                <w:rFonts w:ascii="Arial" w:hAnsi="Arial" w:cs="Arial"/>
              </w:rPr>
              <w:t>Natalia Mora Sánchez</w:t>
            </w:r>
          </w:p>
          <w:p w14:paraId="770FD81A" w14:textId="77777777" w:rsidR="00AE6EB5" w:rsidRDefault="00AE6EB5" w:rsidP="0052434D">
            <w:pPr>
              <w:spacing w:after="0" w:line="240" w:lineRule="auto"/>
              <w:ind w:right="22"/>
              <w:jc w:val="center"/>
              <w:rPr>
                <w:rFonts w:ascii="Arial" w:hAnsi="Arial" w:cs="Arial"/>
                <w:b/>
              </w:rPr>
            </w:pPr>
            <w:r w:rsidRPr="00D974B5">
              <w:rPr>
                <w:rFonts w:ascii="Arial" w:hAnsi="Arial" w:cs="Arial"/>
                <w:b/>
              </w:rPr>
              <w:t>Coordinador</w:t>
            </w:r>
            <w:r>
              <w:rPr>
                <w:rFonts w:ascii="Arial" w:hAnsi="Arial" w:cs="Arial"/>
                <w:b/>
              </w:rPr>
              <w:t>a</w:t>
            </w:r>
            <w:r w:rsidRPr="00D974B5">
              <w:rPr>
                <w:rFonts w:ascii="Arial" w:hAnsi="Arial" w:cs="Arial"/>
                <w:b/>
              </w:rPr>
              <w:t xml:space="preserve"> </w:t>
            </w:r>
            <w:r>
              <w:rPr>
                <w:rFonts w:ascii="Arial" w:hAnsi="Arial" w:cs="Arial"/>
                <w:b/>
              </w:rPr>
              <w:t>Unidad</w:t>
            </w:r>
            <w:r w:rsidRPr="00D974B5">
              <w:rPr>
                <w:rFonts w:ascii="Arial" w:hAnsi="Arial" w:cs="Arial"/>
                <w:b/>
              </w:rPr>
              <w:t xml:space="preserve"> </w:t>
            </w:r>
            <w:r>
              <w:rPr>
                <w:rFonts w:ascii="Arial" w:hAnsi="Arial" w:cs="Arial"/>
                <w:b/>
              </w:rPr>
              <w:t xml:space="preserve">de </w:t>
            </w:r>
            <w:r w:rsidRPr="00D974B5">
              <w:rPr>
                <w:rFonts w:ascii="Arial" w:hAnsi="Arial" w:cs="Arial"/>
                <w:b/>
              </w:rPr>
              <w:t>Auditoría</w:t>
            </w:r>
          </w:p>
          <w:p w14:paraId="35E25302" w14:textId="77777777" w:rsidR="00AE6EB5" w:rsidRPr="00D974B5" w:rsidRDefault="00AE6EB5" w:rsidP="0052434D">
            <w:pPr>
              <w:spacing w:after="0" w:line="240" w:lineRule="auto"/>
              <w:ind w:right="22"/>
              <w:jc w:val="center"/>
              <w:rPr>
                <w:rFonts w:ascii="Arial" w:hAnsi="Arial" w:cs="Arial"/>
              </w:rPr>
            </w:pPr>
            <w:r w:rsidRPr="00D974B5">
              <w:rPr>
                <w:rFonts w:ascii="Arial" w:hAnsi="Arial" w:cs="Arial"/>
                <w:b/>
              </w:rPr>
              <w:t>Estudios Especiales</w:t>
            </w:r>
          </w:p>
        </w:tc>
      </w:tr>
    </w:tbl>
    <w:p w14:paraId="3581C59B" w14:textId="77777777" w:rsidR="00A35947" w:rsidRDefault="00A35947" w:rsidP="00387D65">
      <w:pPr>
        <w:spacing w:after="0" w:line="240" w:lineRule="auto"/>
        <w:ind w:right="22"/>
        <w:contextualSpacing/>
        <w:jc w:val="both"/>
        <w:rPr>
          <w:rFonts w:ascii="Arial" w:hAnsi="Arial" w:cs="Arial"/>
          <w:sz w:val="24"/>
          <w:szCs w:val="24"/>
        </w:rPr>
      </w:pPr>
    </w:p>
    <w:p w14:paraId="4E86ACF1" w14:textId="77777777" w:rsidR="004571AE" w:rsidRPr="00E52F90" w:rsidRDefault="004571AE" w:rsidP="00387D65">
      <w:pPr>
        <w:spacing w:after="0" w:line="240" w:lineRule="auto"/>
        <w:ind w:right="23"/>
        <w:contextualSpacing/>
        <w:rPr>
          <w:rFonts w:ascii="Arial" w:hAnsi="Arial" w:cs="Arial"/>
          <w:sz w:val="18"/>
        </w:rPr>
      </w:pPr>
      <w:r w:rsidRPr="00E52F90">
        <w:rPr>
          <w:rFonts w:ascii="Arial" w:hAnsi="Arial" w:cs="Arial"/>
          <w:sz w:val="18"/>
        </w:rPr>
        <w:t xml:space="preserve">Estudio </w:t>
      </w:r>
      <w:r w:rsidR="00AA6CC3" w:rsidRPr="00E52F90">
        <w:rPr>
          <w:rFonts w:ascii="Arial" w:hAnsi="Arial" w:cs="Arial"/>
          <w:sz w:val="18"/>
        </w:rPr>
        <w:t>N.º</w:t>
      </w:r>
      <w:r w:rsidRPr="00E52F90">
        <w:rPr>
          <w:rFonts w:ascii="Arial" w:hAnsi="Arial" w:cs="Arial"/>
          <w:sz w:val="18"/>
        </w:rPr>
        <w:t xml:space="preserve"> 0</w:t>
      </w:r>
      <w:r w:rsidR="00BF0C20">
        <w:rPr>
          <w:rFonts w:ascii="Arial" w:hAnsi="Arial" w:cs="Arial"/>
          <w:sz w:val="18"/>
        </w:rPr>
        <w:t>15</w:t>
      </w:r>
      <w:r w:rsidRPr="00E52F90">
        <w:rPr>
          <w:rFonts w:ascii="Arial" w:hAnsi="Arial" w:cs="Arial"/>
          <w:sz w:val="18"/>
        </w:rPr>
        <w:t>-2022</w:t>
      </w:r>
    </w:p>
    <w:p w14:paraId="1FA56707" w14:textId="77777777" w:rsidR="004571AE" w:rsidRDefault="004571AE" w:rsidP="00387D65">
      <w:pPr>
        <w:spacing w:after="0" w:line="240" w:lineRule="auto"/>
        <w:ind w:right="23"/>
        <w:contextualSpacing/>
        <w:rPr>
          <w:rFonts w:ascii="Arial" w:hAnsi="Arial" w:cs="Arial"/>
          <w:sz w:val="18"/>
        </w:rPr>
      </w:pPr>
      <w:r w:rsidRPr="009D0571">
        <w:rPr>
          <w:rFonts w:ascii="Arial" w:hAnsi="Arial" w:cs="Arial"/>
          <w:sz w:val="18"/>
        </w:rPr>
        <w:t xml:space="preserve">Criterio N° </w:t>
      </w:r>
      <w:r w:rsidR="009D0571" w:rsidRPr="009D0571">
        <w:rPr>
          <w:rFonts w:ascii="Arial" w:hAnsi="Arial" w:cs="Arial"/>
          <w:sz w:val="18"/>
        </w:rPr>
        <w:t>C109</w:t>
      </w:r>
      <w:r w:rsidRPr="009D0571">
        <w:rPr>
          <w:rFonts w:ascii="Arial" w:hAnsi="Arial" w:cs="Arial"/>
          <w:sz w:val="18"/>
        </w:rPr>
        <w:t>-</w:t>
      </w:r>
      <w:r w:rsidR="009D0571" w:rsidRPr="009D0571">
        <w:rPr>
          <w:rFonts w:ascii="Arial" w:hAnsi="Arial" w:cs="Arial"/>
          <w:sz w:val="18"/>
        </w:rPr>
        <w:t xml:space="preserve"> Cumplimiento de Recomendaciones de la Dirección General de Aduanas</w:t>
      </w:r>
      <w:r w:rsidR="005D76C7" w:rsidRPr="009D0571">
        <w:rPr>
          <w:rFonts w:ascii="Arial" w:hAnsi="Arial" w:cs="Arial"/>
          <w:sz w:val="18"/>
        </w:rPr>
        <w:t xml:space="preserve">. </w:t>
      </w:r>
    </w:p>
    <w:p w14:paraId="276E4A57" w14:textId="77777777" w:rsidR="004571AE" w:rsidRDefault="004571AE" w:rsidP="00387D65">
      <w:pPr>
        <w:spacing w:after="0" w:line="240" w:lineRule="auto"/>
        <w:ind w:right="23"/>
        <w:contextualSpacing/>
        <w:jc w:val="both"/>
        <w:rPr>
          <w:rFonts w:ascii="Arial" w:hAnsi="Arial" w:cs="Arial"/>
        </w:rPr>
      </w:pPr>
    </w:p>
    <w:p w14:paraId="4D26BA6E" w14:textId="77777777" w:rsidR="0055222A" w:rsidRPr="0043627B" w:rsidRDefault="0055222A" w:rsidP="0043627B">
      <w:pPr>
        <w:spacing w:after="0" w:line="276" w:lineRule="auto"/>
        <w:rPr>
          <w:rFonts w:ascii="Arial" w:hAnsi="Arial" w:cs="Arial"/>
          <w:sz w:val="24"/>
          <w:szCs w:val="24"/>
        </w:rPr>
      </w:pPr>
    </w:p>
    <w:p w14:paraId="61CAEB18" w14:textId="77777777" w:rsidR="00F62262" w:rsidRDefault="00F62262">
      <w:pPr>
        <w:rPr>
          <w:rFonts w:ascii="Arial" w:eastAsiaTheme="majorEastAsia" w:hAnsi="Arial" w:cs="Arial"/>
          <w:b/>
          <w:bCs/>
          <w:color w:val="44546A" w:themeColor="text2"/>
          <w:kern w:val="28"/>
          <w:sz w:val="24"/>
          <w:szCs w:val="24"/>
          <w:lang w:eastAsia="es-ES"/>
        </w:rPr>
      </w:pPr>
      <w:bookmarkStart w:id="68" w:name="_Toc118798821"/>
      <w:r>
        <w:rPr>
          <w:rFonts w:ascii="Arial" w:hAnsi="Arial" w:cs="Arial"/>
          <w:b/>
          <w:bCs/>
          <w:color w:val="44546A" w:themeColor="text2"/>
          <w:kern w:val="28"/>
          <w:sz w:val="24"/>
          <w:szCs w:val="24"/>
          <w:lang w:eastAsia="es-ES"/>
        </w:rPr>
        <w:br w:type="page"/>
      </w:r>
    </w:p>
    <w:p w14:paraId="40A9EF74" w14:textId="77777777" w:rsidR="004571AE" w:rsidRPr="00BB6CF3" w:rsidRDefault="004571AE" w:rsidP="004571AE">
      <w:pPr>
        <w:pStyle w:val="Ttulo1"/>
        <w:keepNext w:val="0"/>
        <w:keepLines w:val="0"/>
        <w:spacing w:before="0" w:after="0"/>
        <w:ind w:left="431"/>
        <w:contextualSpacing/>
        <w:jc w:val="center"/>
        <w:rPr>
          <w:rFonts w:ascii="Arial" w:hAnsi="Arial" w:cs="Arial"/>
          <w:b/>
          <w:bCs/>
          <w:color w:val="44546A" w:themeColor="text2"/>
          <w:kern w:val="28"/>
          <w:sz w:val="24"/>
          <w:szCs w:val="24"/>
          <w:lang w:eastAsia="es-ES"/>
        </w:rPr>
      </w:pPr>
      <w:bookmarkStart w:id="69" w:name="_Toc124840522"/>
      <w:r w:rsidRPr="00BB6CF3">
        <w:rPr>
          <w:rFonts w:ascii="Arial" w:hAnsi="Arial" w:cs="Arial"/>
          <w:b/>
          <w:bCs/>
          <w:color w:val="44546A" w:themeColor="text2"/>
          <w:kern w:val="28"/>
          <w:sz w:val="24"/>
          <w:szCs w:val="24"/>
          <w:lang w:eastAsia="es-ES"/>
        </w:rPr>
        <w:lastRenderedPageBreak/>
        <w:t>ANEXO N°1</w:t>
      </w:r>
      <w:bookmarkEnd w:id="68"/>
      <w:bookmarkEnd w:id="69"/>
    </w:p>
    <w:p w14:paraId="52541905" w14:textId="77777777" w:rsidR="004571AE" w:rsidRPr="00BB6CF3" w:rsidRDefault="004571AE" w:rsidP="004571AE">
      <w:pPr>
        <w:autoSpaceDE w:val="0"/>
        <w:autoSpaceDN w:val="0"/>
        <w:adjustRightInd w:val="0"/>
        <w:spacing w:after="0"/>
        <w:jc w:val="center"/>
        <w:rPr>
          <w:rFonts w:ascii="Arial" w:eastAsiaTheme="minorEastAsia" w:hAnsi="Arial" w:cs="Arial"/>
          <w:b/>
          <w:bCs/>
          <w:color w:val="44546A" w:themeColor="text2"/>
          <w:sz w:val="24"/>
          <w:lang w:eastAsia="es-ES"/>
        </w:rPr>
      </w:pPr>
      <w:r w:rsidRPr="00BB6CF3">
        <w:rPr>
          <w:rFonts w:ascii="Arial" w:eastAsiaTheme="minorEastAsia" w:hAnsi="Arial" w:cs="Arial"/>
          <w:b/>
          <w:bCs/>
          <w:color w:val="44546A" w:themeColor="text2"/>
          <w:sz w:val="24"/>
          <w:lang w:eastAsia="es-ES"/>
        </w:rPr>
        <w:t>COMENTARIOS RECIBIDOS DURANTE LA COMUNICACIÓN DE RESULTADOS</w:t>
      </w:r>
    </w:p>
    <w:p w14:paraId="7F50B386" w14:textId="77777777" w:rsidR="004571AE" w:rsidRPr="00A5000E" w:rsidRDefault="004571AE" w:rsidP="004571AE">
      <w:pPr>
        <w:autoSpaceDE w:val="0"/>
        <w:autoSpaceDN w:val="0"/>
        <w:adjustRightInd w:val="0"/>
        <w:spacing w:after="0"/>
        <w:jc w:val="center"/>
        <w:rPr>
          <w:rFonts w:ascii="Arial" w:eastAsiaTheme="minorEastAsia" w:hAnsi="Arial" w:cs="Arial"/>
          <w:b/>
          <w:bCs/>
          <w:color w:val="44546A" w:themeColor="text2"/>
          <w:lang w:eastAsia="es-ES"/>
        </w:rPr>
      </w:pPr>
    </w:p>
    <w:tbl>
      <w:tblPr>
        <w:tblW w:w="0" w:type="auto"/>
        <w:tblCellMar>
          <w:left w:w="0" w:type="dxa"/>
          <w:right w:w="0" w:type="dxa"/>
        </w:tblCellMar>
        <w:tblLook w:val="04A0" w:firstRow="1" w:lastRow="0" w:firstColumn="1" w:lastColumn="0" w:noHBand="0" w:noVBand="1"/>
      </w:tblPr>
      <w:tblGrid>
        <w:gridCol w:w="4411"/>
        <w:gridCol w:w="4407"/>
      </w:tblGrid>
      <w:tr w:rsidR="004571AE" w:rsidRPr="00A5000E" w14:paraId="060F21F0" w14:textId="77777777" w:rsidTr="007252AB">
        <w:trPr>
          <w:trHeight w:val="548"/>
          <w:tblHeader/>
        </w:trPr>
        <w:tc>
          <w:tcPr>
            <w:tcW w:w="4411" w:type="dxa"/>
            <w:tcBorders>
              <w:top w:val="single" w:sz="8" w:space="0" w:color="000000"/>
              <w:left w:val="single" w:sz="8" w:space="0" w:color="000000"/>
              <w:bottom w:val="single" w:sz="8" w:space="0" w:color="000000"/>
              <w:right w:val="single" w:sz="8" w:space="0" w:color="000000"/>
            </w:tcBorders>
            <w:shd w:val="clear" w:color="auto" w:fill="44546A" w:themeFill="text2"/>
            <w:tcMar>
              <w:top w:w="0" w:type="dxa"/>
              <w:left w:w="108" w:type="dxa"/>
              <w:bottom w:w="0" w:type="dxa"/>
              <w:right w:w="108" w:type="dxa"/>
            </w:tcMar>
            <w:vAlign w:val="center"/>
            <w:hideMark/>
          </w:tcPr>
          <w:p w14:paraId="56040C4C" w14:textId="77777777" w:rsidR="004571AE" w:rsidRPr="007D03C1" w:rsidRDefault="004571AE" w:rsidP="007252AB">
            <w:pPr>
              <w:spacing w:after="0"/>
              <w:jc w:val="center"/>
              <w:rPr>
                <w:rFonts w:ascii="Arial" w:eastAsiaTheme="minorEastAsia" w:hAnsi="Arial" w:cs="Arial"/>
                <w:b/>
                <w:bCs/>
                <w:color w:val="FFFFFF" w:themeColor="background1"/>
                <w:lang w:eastAsia="es-CR"/>
              </w:rPr>
            </w:pPr>
            <w:r w:rsidRPr="007D03C1">
              <w:rPr>
                <w:rFonts w:ascii="Arial" w:eastAsiaTheme="minorEastAsia" w:hAnsi="Arial" w:cs="Arial"/>
                <w:b/>
                <w:bCs/>
                <w:color w:val="FFFFFF" w:themeColor="background1"/>
                <w:lang w:eastAsia="es-CR"/>
              </w:rPr>
              <w:t>Comentarios</w:t>
            </w:r>
          </w:p>
        </w:tc>
        <w:tc>
          <w:tcPr>
            <w:tcW w:w="4407" w:type="dxa"/>
            <w:tcBorders>
              <w:top w:val="single" w:sz="8" w:space="0" w:color="000000"/>
              <w:left w:val="nil"/>
              <w:bottom w:val="single" w:sz="8" w:space="0" w:color="000000"/>
              <w:right w:val="single" w:sz="8" w:space="0" w:color="000000"/>
            </w:tcBorders>
            <w:shd w:val="clear" w:color="auto" w:fill="44546A" w:themeFill="text2"/>
            <w:tcMar>
              <w:top w:w="0" w:type="dxa"/>
              <w:left w:w="108" w:type="dxa"/>
              <w:bottom w:w="0" w:type="dxa"/>
              <w:right w:w="108" w:type="dxa"/>
            </w:tcMar>
            <w:vAlign w:val="center"/>
            <w:hideMark/>
          </w:tcPr>
          <w:p w14:paraId="745899BF" w14:textId="77777777" w:rsidR="004571AE" w:rsidRPr="007D03C1" w:rsidRDefault="004571AE" w:rsidP="007252AB">
            <w:pPr>
              <w:spacing w:after="0"/>
              <w:jc w:val="center"/>
              <w:rPr>
                <w:rFonts w:ascii="Arial" w:eastAsia="Calibri" w:hAnsi="Arial" w:cs="Arial"/>
                <w:b/>
                <w:bCs/>
                <w:color w:val="FFFFFF" w:themeColor="background1"/>
                <w:lang w:eastAsia="es-CR"/>
              </w:rPr>
            </w:pPr>
            <w:r w:rsidRPr="007D03C1">
              <w:rPr>
                <w:rFonts w:ascii="Arial" w:eastAsiaTheme="minorEastAsia" w:hAnsi="Arial" w:cs="Arial"/>
                <w:b/>
                <w:bCs/>
                <w:color w:val="FFFFFF" w:themeColor="background1"/>
                <w:lang w:eastAsia="es-CR"/>
              </w:rPr>
              <w:t>Valoración</w:t>
            </w:r>
          </w:p>
        </w:tc>
      </w:tr>
      <w:tr w:rsidR="004571AE" w:rsidRPr="00A5000E" w14:paraId="5B7B23D5" w14:textId="77777777" w:rsidTr="007252AB">
        <w:tc>
          <w:tcPr>
            <w:tcW w:w="44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9596E2" w14:textId="77777777" w:rsidR="001430EF" w:rsidRDefault="001430EF" w:rsidP="001430EF">
            <w:pPr>
              <w:autoSpaceDE w:val="0"/>
              <w:autoSpaceDN w:val="0"/>
              <w:adjustRightInd w:val="0"/>
              <w:spacing w:after="0"/>
              <w:jc w:val="both"/>
              <w:rPr>
                <w:rFonts w:ascii="Arial" w:hAnsi="Arial" w:cs="Arial"/>
                <w:color w:val="000000"/>
              </w:rPr>
            </w:pPr>
            <w:r w:rsidRPr="001430EF">
              <w:rPr>
                <w:rFonts w:ascii="Arial" w:hAnsi="Arial" w:cs="Arial"/>
                <w:color w:val="000000"/>
              </w:rPr>
              <w:t xml:space="preserve">Con respecto al resultado 2.2.1, sobre el convenio o documento de cooperación, donde se establezcan las obligaciones y responsabilidades que tienen los funcionarios del Ministerio de Hacienda y del Ministerio de Agricultura y Ganadería, para el uso del equipo Rayos “X”, propiedad del Ministerio de Agricultura y Ganadería comenta don Wagner que ya se ha avanzado en la redacción de un convenio que incluirá también a los puestos fronterizos y la Aduana Santamaría.  </w:t>
            </w:r>
          </w:p>
          <w:p w14:paraId="3ECA1366" w14:textId="77777777" w:rsidR="001430EF" w:rsidRDefault="001430EF" w:rsidP="001430EF">
            <w:pPr>
              <w:autoSpaceDE w:val="0"/>
              <w:autoSpaceDN w:val="0"/>
              <w:adjustRightInd w:val="0"/>
              <w:spacing w:after="0"/>
              <w:jc w:val="both"/>
              <w:rPr>
                <w:rFonts w:ascii="Arial" w:hAnsi="Arial" w:cs="Arial"/>
                <w:color w:val="000000"/>
              </w:rPr>
            </w:pPr>
          </w:p>
          <w:p w14:paraId="69570BD7" w14:textId="77777777" w:rsidR="004571AE" w:rsidRPr="00A5000E" w:rsidRDefault="001430EF" w:rsidP="001430EF">
            <w:pPr>
              <w:autoSpaceDE w:val="0"/>
              <w:autoSpaceDN w:val="0"/>
              <w:adjustRightInd w:val="0"/>
              <w:spacing w:after="0"/>
              <w:jc w:val="both"/>
              <w:rPr>
                <w:rFonts w:ascii="Arial" w:hAnsi="Arial" w:cs="Arial"/>
                <w:color w:val="000000"/>
              </w:rPr>
            </w:pPr>
            <w:r w:rsidRPr="001430EF">
              <w:rPr>
                <w:rFonts w:ascii="Arial" w:hAnsi="Arial" w:cs="Arial"/>
                <w:color w:val="000000"/>
              </w:rPr>
              <w:t>Sobre el resultado 2.2.5 que se refiere a los “Lineamientos para otorgar las categorías 1042 Concesionario de obra pública y 1063 Contrato Administrativo y leyes especiales”, comenta don Gerardo Bolaños sobre si ese documento existe y en términos generales comenta la conveniencia de tener un registro de concesionarios.</w:t>
            </w:r>
          </w:p>
        </w:tc>
        <w:tc>
          <w:tcPr>
            <w:tcW w:w="440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B6E2480" w14:textId="77777777" w:rsidR="004571AE" w:rsidRPr="00A5000E" w:rsidRDefault="001430EF" w:rsidP="001430EF">
            <w:pPr>
              <w:autoSpaceDE w:val="0"/>
              <w:autoSpaceDN w:val="0"/>
              <w:adjustRightInd w:val="0"/>
              <w:spacing w:after="0"/>
              <w:contextualSpacing/>
              <w:jc w:val="both"/>
              <w:rPr>
                <w:rFonts w:ascii="Arial" w:hAnsi="Arial" w:cs="Arial"/>
                <w:bCs/>
                <w:color w:val="000000"/>
                <w:lang w:eastAsia="es-CR"/>
              </w:rPr>
            </w:pPr>
            <w:r>
              <w:rPr>
                <w:rFonts w:ascii="Arial" w:hAnsi="Arial" w:cs="Arial"/>
                <w:bCs/>
                <w:color w:val="000000"/>
                <w:lang w:eastAsia="es-CR"/>
              </w:rPr>
              <w:t>Los comentarios realizados por el señor Director y Subdirector de Aduanas fueron aclarados durante la exposición oral de resultados por el equipo de auditoría</w:t>
            </w:r>
            <w:r w:rsidRPr="001430EF">
              <w:rPr>
                <w:rFonts w:ascii="Arial" w:hAnsi="Arial" w:cs="Arial"/>
                <w:bCs/>
                <w:color w:val="000000"/>
                <w:lang w:eastAsia="es-CR"/>
              </w:rPr>
              <w:t xml:space="preserve">, sin que estos afectaran los resultados </w:t>
            </w:r>
            <w:r>
              <w:rPr>
                <w:rFonts w:ascii="Arial" w:hAnsi="Arial" w:cs="Arial"/>
                <w:bCs/>
                <w:color w:val="000000"/>
                <w:lang w:eastAsia="es-CR"/>
              </w:rPr>
              <w:t xml:space="preserve">y </w:t>
            </w:r>
            <w:r w:rsidRPr="001430EF">
              <w:rPr>
                <w:rFonts w:ascii="Arial" w:hAnsi="Arial" w:cs="Arial"/>
                <w:bCs/>
                <w:color w:val="000000"/>
                <w:lang w:eastAsia="es-CR"/>
              </w:rPr>
              <w:t>recomendaciones comunicadas.</w:t>
            </w:r>
          </w:p>
        </w:tc>
      </w:tr>
    </w:tbl>
    <w:p w14:paraId="1E1A7A59" w14:textId="77777777" w:rsidR="004571AE" w:rsidRPr="00821885" w:rsidRDefault="004571AE" w:rsidP="00C6690B">
      <w:pPr>
        <w:autoSpaceDE w:val="0"/>
        <w:autoSpaceDN w:val="0"/>
        <w:adjustRightInd w:val="0"/>
        <w:spacing w:after="0" w:line="240" w:lineRule="auto"/>
        <w:contextualSpacing/>
        <w:jc w:val="both"/>
        <w:rPr>
          <w:rFonts w:ascii="Arial" w:hAnsi="Arial" w:cs="Arial"/>
          <w:sz w:val="20"/>
          <w:szCs w:val="20"/>
          <w:lang w:eastAsia="es-CR"/>
        </w:rPr>
      </w:pPr>
      <w:r w:rsidRPr="00821885">
        <w:rPr>
          <w:rFonts w:ascii="Arial" w:hAnsi="Arial" w:cs="Arial"/>
          <w:b/>
          <w:sz w:val="20"/>
          <w:szCs w:val="20"/>
          <w:lang w:eastAsia="es-CR"/>
        </w:rPr>
        <w:t>Fuente</w:t>
      </w:r>
      <w:r w:rsidRPr="00821885">
        <w:rPr>
          <w:rFonts w:ascii="Arial" w:hAnsi="Arial" w:cs="Arial"/>
          <w:sz w:val="20"/>
          <w:szCs w:val="20"/>
          <w:lang w:eastAsia="es-CR"/>
        </w:rPr>
        <w:t>: Acta de comunicación de resultados del estudio 0</w:t>
      </w:r>
      <w:r w:rsidR="00C35C3E" w:rsidRPr="00821885">
        <w:rPr>
          <w:rFonts w:ascii="Arial" w:hAnsi="Arial" w:cs="Arial"/>
          <w:sz w:val="20"/>
          <w:szCs w:val="20"/>
          <w:lang w:eastAsia="es-CR"/>
        </w:rPr>
        <w:t>15</w:t>
      </w:r>
      <w:r w:rsidRPr="00821885">
        <w:rPr>
          <w:rFonts w:ascii="Arial" w:hAnsi="Arial" w:cs="Arial"/>
          <w:sz w:val="20"/>
          <w:szCs w:val="20"/>
          <w:lang w:eastAsia="es-CR"/>
        </w:rPr>
        <w:t>-2022</w:t>
      </w:r>
      <w:r w:rsidR="00AD50F2">
        <w:rPr>
          <w:rFonts w:ascii="Arial" w:hAnsi="Arial" w:cs="Arial"/>
          <w:sz w:val="20"/>
          <w:szCs w:val="20"/>
          <w:lang w:eastAsia="es-CR"/>
        </w:rPr>
        <w:t xml:space="preserve"> del 12 de enero de 2023</w:t>
      </w:r>
      <w:r w:rsidR="00881122" w:rsidRPr="00821885">
        <w:rPr>
          <w:rFonts w:ascii="Arial" w:hAnsi="Arial" w:cs="Arial"/>
          <w:sz w:val="20"/>
          <w:szCs w:val="20"/>
          <w:lang w:eastAsia="es-CR"/>
        </w:rPr>
        <w:t>.</w:t>
      </w:r>
    </w:p>
    <w:p w14:paraId="78D4653F" w14:textId="77777777" w:rsidR="004571AE" w:rsidRDefault="004571AE" w:rsidP="004571AE">
      <w:pPr>
        <w:rPr>
          <w:rFonts w:ascii="Arial" w:hAnsi="Arial" w:cs="Arial"/>
          <w:b/>
          <w:bCs/>
          <w:color w:val="44546A" w:themeColor="text2"/>
          <w:sz w:val="24"/>
          <w:szCs w:val="24"/>
        </w:rPr>
      </w:pPr>
    </w:p>
    <w:p w14:paraId="4D7193A0" w14:textId="77777777" w:rsidR="009817E9" w:rsidRDefault="00145D6B" w:rsidP="00145D6B">
      <w:pPr>
        <w:rPr>
          <w:rFonts w:ascii="Arial" w:hAnsi="Arial" w:cs="Arial"/>
          <w:sz w:val="24"/>
          <w:szCs w:val="24"/>
        </w:rPr>
      </w:pPr>
      <w:r>
        <w:rPr>
          <w:rFonts w:ascii="Arial" w:hAnsi="Arial" w:cs="Arial"/>
          <w:sz w:val="24"/>
          <w:szCs w:val="24"/>
        </w:rPr>
        <w:t xml:space="preserve"> </w:t>
      </w:r>
    </w:p>
    <w:p w14:paraId="19393832" w14:textId="77777777" w:rsidR="009817E9" w:rsidRDefault="009817E9">
      <w:pPr>
        <w:rPr>
          <w:rFonts w:ascii="Arial" w:hAnsi="Arial" w:cs="Arial"/>
          <w:sz w:val="24"/>
          <w:szCs w:val="24"/>
        </w:rPr>
      </w:pPr>
      <w:r>
        <w:rPr>
          <w:rFonts w:ascii="Arial" w:hAnsi="Arial" w:cs="Arial"/>
          <w:sz w:val="24"/>
          <w:szCs w:val="24"/>
        </w:rPr>
        <w:br w:type="page"/>
      </w:r>
    </w:p>
    <w:p w14:paraId="432D8C30" w14:textId="77777777" w:rsidR="009817E9" w:rsidRPr="00BB6CF3" w:rsidRDefault="009817E9" w:rsidP="009817E9">
      <w:pPr>
        <w:pStyle w:val="Ttulo1"/>
        <w:keepNext w:val="0"/>
        <w:keepLines w:val="0"/>
        <w:spacing w:before="0" w:after="0"/>
        <w:ind w:left="431"/>
        <w:contextualSpacing/>
        <w:jc w:val="center"/>
        <w:rPr>
          <w:rFonts w:ascii="Arial" w:hAnsi="Arial" w:cs="Arial"/>
          <w:b/>
          <w:bCs/>
          <w:color w:val="44546A" w:themeColor="text2"/>
          <w:kern w:val="28"/>
          <w:sz w:val="24"/>
          <w:szCs w:val="24"/>
          <w:lang w:eastAsia="es-ES"/>
        </w:rPr>
      </w:pPr>
      <w:bookmarkStart w:id="70" w:name="_Toc124840523"/>
      <w:r w:rsidRPr="00BB6CF3">
        <w:rPr>
          <w:rFonts w:ascii="Arial" w:hAnsi="Arial" w:cs="Arial"/>
          <w:b/>
          <w:bCs/>
          <w:color w:val="44546A" w:themeColor="text2"/>
          <w:kern w:val="28"/>
          <w:sz w:val="24"/>
          <w:szCs w:val="24"/>
          <w:lang w:eastAsia="es-ES"/>
        </w:rPr>
        <w:lastRenderedPageBreak/>
        <w:t>ANEXO N°</w:t>
      </w:r>
      <w:r>
        <w:rPr>
          <w:rFonts w:ascii="Arial" w:hAnsi="Arial" w:cs="Arial"/>
          <w:b/>
          <w:bCs/>
          <w:color w:val="44546A" w:themeColor="text2"/>
          <w:kern w:val="28"/>
          <w:sz w:val="24"/>
          <w:szCs w:val="24"/>
          <w:lang w:eastAsia="es-ES"/>
        </w:rPr>
        <w:t>2</w:t>
      </w:r>
      <w:bookmarkEnd w:id="70"/>
    </w:p>
    <w:p w14:paraId="4567E5DA" w14:textId="77777777" w:rsidR="009817E9" w:rsidRPr="00BB6CF3" w:rsidRDefault="009817E9" w:rsidP="009817E9">
      <w:pPr>
        <w:autoSpaceDE w:val="0"/>
        <w:autoSpaceDN w:val="0"/>
        <w:adjustRightInd w:val="0"/>
        <w:spacing w:after="0"/>
        <w:jc w:val="center"/>
        <w:rPr>
          <w:rFonts w:ascii="Arial" w:eastAsiaTheme="minorEastAsia" w:hAnsi="Arial" w:cs="Arial"/>
          <w:b/>
          <w:bCs/>
          <w:color w:val="44546A" w:themeColor="text2"/>
          <w:sz w:val="24"/>
          <w:lang w:eastAsia="es-ES"/>
        </w:rPr>
      </w:pPr>
      <w:r>
        <w:rPr>
          <w:rFonts w:ascii="Arial" w:eastAsiaTheme="minorEastAsia" w:hAnsi="Arial" w:cs="Arial"/>
          <w:b/>
          <w:bCs/>
          <w:color w:val="44546A" w:themeColor="text2"/>
          <w:sz w:val="24"/>
          <w:lang w:eastAsia="es-ES"/>
        </w:rPr>
        <w:t>DETALLE DE LAS RECOMENDACIONES CUMPLIDAS</w:t>
      </w:r>
    </w:p>
    <w:p w14:paraId="3DE9C2EC" w14:textId="77777777" w:rsidR="009817E9" w:rsidRDefault="009817E9" w:rsidP="009817E9">
      <w:pPr>
        <w:autoSpaceDE w:val="0"/>
        <w:autoSpaceDN w:val="0"/>
        <w:adjustRightInd w:val="0"/>
        <w:spacing w:after="0"/>
        <w:jc w:val="center"/>
        <w:rPr>
          <w:rFonts w:ascii="Arial" w:eastAsiaTheme="minorEastAsia" w:hAnsi="Arial" w:cs="Arial"/>
          <w:b/>
          <w:bCs/>
          <w:color w:val="44546A" w:themeColor="text2"/>
          <w:sz w:val="24"/>
          <w:lang w:eastAsia="es-ES"/>
        </w:rPr>
      </w:pPr>
      <w:r w:rsidRPr="009817E9">
        <w:rPr>
          <w:rFonts w:ascii="Arial" w:eastAsiaTheme="minorEastAsia" w:hAnsi="Arial" w:cs="Arial"/>
          <w:b/>
          <w:bCs/>
          <w:color w:val="44546A" w:themeColor="text2"/>
          <w:sz w:val="24"/>
          <w:lang w:eastAsia="es-ES"/>
        </w:rPr>
        <w:t xml:space="preserve">A </w:t>
      </w:r>
      <w:r w:rsidR="009C59A0">
        <w:rPr>
          <w:rFonts w:ascii="Arial" w:eastAsiaTheme="minorEastAsia" w:hAnsi="Arial" w:cs="Arial"/>
          <w:b/>
          <w:bCs/>
          <w:color w:val="44546A" w:themeColor="text2"/>
          <w:sz w:val="24"/>
          <w:lang w:eastAsia="es-ES"/>
        </w:rPr>
        <w:t>DICIEMBRE</w:t>
      </w:r>
      <w:r w:rsidRPr="009817E9">
        <w:rPr>
          <w:rFonts w:ascii="Arial" w:eastAsiaTheme="minorEastAsia" w:hAnsi="Arial" w:cs="Arial"/>
          <w:b/>
          <w:bCs/>
          <w:color w:val="44546A" w:themeColor="text2"/>
          <w:sz w:val="24"/>
          <w:lang w:eastAsia="es-ES"/>
        </w:rPr>
        <w:t xml:space="preserve"> 2022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1"/>
        <w:gridCol w:w="4407"/>
      </w:tblGrid>
      <w:tr w:rsidR="009A418E" w:rsidRPr="001416EC" w14:paraId="4EA5B4A7" w14:textId="77777777" w:rsidTr="00821885">
        <w:trPr>
          <w:trHeight w:val="548"/>
          <w:tblHeader/>
        </w:trPr>
        <w:tc>
          <w:tcPr>
            <w:tcW w:w="4411" w:type="dxa"/>
            <w:shd w:val="clear" w:color="auto" w:fill="44546A" w:themeFill="text2"/>
            <w:tcMar>
              <w:top w:w="0" w:type="dxa"/>
              <w:left w:w="108" w:type="dxa"/>
              <w:bottom w:w="0" w:type="dxa"/>
              <w:right w:w="108" w:type="dxa"/>
            </w:tcMar>
            <w:vAlign w:val="center"/>
            <w:hideMark/>
          </w:tcPr>
          <w:p w14:paraId="4BE7B2B2" w14:textId="77777777" w:rsidR="009A418E" w:rsidRPr="001416EC" w:rsidRDefault="009A418E" w:rsidP="00AA6CC3">
            <w:pPr>
              <w:spacing w:after="0"/>
              <w:jc w:val="center"/>
              <w:rPr>
                <w:rFonts w:ascii="Arial" w:eastAsiaTheme="minorEastAsia" w:hAnsi="Arial" w:cs="Arial"/>
                <w:b/>
                <w:bCs/>
                <w:color w:val="FFFFFF" w:themeColor="background1"/>
                <w:sz w:val="20"/>
                <w:szCs w:val="20"/>
                <w:lang w:eastAsia="es-CR"/>
              </w:rPr>
            </w:pPr>
            <w:r w:rsidRPr="001416EC">
              <w:rPr>
                <w:rFonts w:ascii="Arial" w:eastAsiaTheme="minorEastAsia" w:hAnsi="Arial" w:cs="Arial"/>
                <w:b/>
                <w:bCs/>
                <w:color w:val="FFFFFF" w:themeColor="background1"/>
                <w:sz w:val="20"/>
                <w:szCs w:val="20"/>
                <w:lang w:eastAsia="es-CR"/>
              </w:rPr>
              <w:t xml:space="preserve">Informe </w:t>
            </w:r>
          </w:p>
        </w:tc>
        <w:tc>
          <w:tcPr>
            <w:tcW w:w="4407" w:type="dxa"/>
            <w:shd w:val="clear" w:color="auto" w:fill="44546A" w:themeFill="text2"/>
            <w:tcMar>
              <w:top w:w="0" w:type="dxa"/>
              <w:left w:w="108" w:type="dxa"/>
              <w:bottom w:w="0" w:type="dxa"/>
              <w:right w:w="108" w:type="dxa"/>
            </w:tcMar>
            <w:vAlign w:val="center"/>
            <w:hideMark/>
          </w:tcPr>
          <w:p w14:paraId="12BF4423" w14:textId="77777777" w:rsidR="009A418E" w:rsidRPr="001416EC" w:rsidRDefault="009A418E" w:rsidP="00AA6CC3">
            <w:pPr>
              <w:spacing w:after="0"/>
              <w:jc w:val="center"/>
              <w:rPr>
                <w:rFonts w:ascii="Arial" w:eastAsia="Calibri" w:hAnsi="Arial" w:cs="Arial"/>
                <w:b/>
                <w:bCs/>
                <w:color w:val="FFFFFF" w:themeColor="background1"/>
                <w:sz w:val="20"/>
                <w:szCs w:val="20"/>
                <w:lang w:eastAsia="es-CR"/>
              </w:rPr>
            </w:pPr>
            <w:r w:rsidRPr="001416EC">
              <w:rPr>
                <w:rFonts w:ascii="Arial" w:eastAsiaTheme="minorEastAsia" w:hAnsi="Arial" w:cs="Arial"/>
                <w:b/>
                <w:bCs/>
                <w:color w:val="FFFFFF" w:themeColor="background1"/>
                <w:sz w:val="20"/>
                <w:szCs w:val="20"/>
                <w:lang w:eastAsia="es-CR"/>
              </w:rPr>
              <w:t>Recomendación</w:t>
            </w:r>
          </w:p>
        </w:tc>
      </w:tr>
      <w:tr w:rsidR="00504AC8" w:rsidRPr="001416EC" w14:paraId="72A3FD56" w14:textId="77777777" w:rsidTr="00821885">
        <w:tc>
          <w:tcPr>
            <w:tcW w:w="4411" w:type="dxa"/>
            <w:vMerge w:val="restart"/>
            <w:tcMar>
              <w:top w:w="0" w:type="dxa"/>
              <w:left w:w="108" w:type="dxa"/>
              <w:bottom w:w="0" w:type="dxa"/>
              <w:right w:w="108" w:type="dxa"/>
            </w:tcMar>
          </w:tcPr>
          <w:p w14:paraId="46103E83" w14:textId="77777777" w:rsidR="00504AC8" w:rsidRPr="001416EC" w:rsidRDefault="00504AC8" w:rsidP="00AA6CC3">
            <w:pPr>
              <w:autoSpaceDE w:val="0"/>
              <w:autoSpaceDN w:val="0"/>
              <w:adjustRightInd w:val="0"/>
              <w:spacing w:after="0"/>
              <w:rPr>
                <w:rFonts w:ascii="Arial" w:hAnsi="Arial" w:cs="Arial"/>
                <w:color w:val="000000"/>
                <w:sz w:val="20"/>
                <w:szCs w:val="20"/>
              </w:rPr>
            </w:pPr>
            <w:r w:rsidRPr="001416EC">
              <w:rPr>
                <w:rFonts w:ascii="Arial" w:hAnsi="Arial" w:cs="Arial"/>
                <w:sz w:val="20"/>
                <w:szCs w:val="20"/>
              </w:rPr>
              <w:t xml:space="preserve">DGAI-INF-027-2016 </w:t>
            </w:r>
            <w:r w:rsidRPr="001416EC">
              <w:rPr>
                <w:rFonts w:ascii="Arial" w:eastAsia="Times New Roman" w:hAnsi="Arial" w:cs="Arial"/>
                <w:sz w:val="20"/>
                <w:szCs w:val="20"/>
                <w:lang w:val="es-ES" w:eastAsia="es-ES"/>
              </w:rPr>
              <w:t>“Informe de Evaluación de la Gestión de la Aduana de Paso Canoas”</w:t>
            </w:r>
            <w:r>
              <w:rPr>
                <w:rFonts w:ascii="Arial" w:eastAsia="Times New Roman" w:hAnsi="Arial" w:cs="Arial"/>
                <w:sz w:val="20"/>
                <w:szCs w:val="20"/>
                <w:lang w:val="es-ES" w:eastAsia="es-ES"/>
              </w:rPr>
              <w:t xml:space="preserve"> del 02/12/2016</w:t>
            </w:r>
            <w:r w:rsidRPr="001416EC">
              <w:rPr>
                <w:rFonts w:ascii="Arial" w:eastAsia="Times New Roman" w:hAnsi="Arial" w:cs="Arial"/>
                <w:color w:val="000000"/>
                <w:sz w:val="20"/>
                <w:szCs w:val="20"/>
                <w:lang w:eastAsia="es-CR"/>
              </w:rPr>
              <w:t>.</w:t>
            </w:r>
          </w:p>
        </w:tc>
        <w:tc>
          <w:tcPr>
            <w:tcW w:w="4407" w:type="dxa"/>
            <w:tcMar>
              <w:top w:w="0" w:type="dxa"/>
              <w:left w:w="108" w:type="dxa"/>
              <w:bottom w:w="0" w:type="dxa"/>
              <w:right w:w="108" w:type="dxa"/>
            </w:tcMar>
          </w:tcPr>
          <w:p w14:paraId="783B0B3E" w14:textId="77777777" w:rsidR="00504AC8" w:rsidRPr="001416EC" w:rsidRDefault="00504AC8" w:rsidP="00C82810">
            <w:pPr>
              <w:autoSpaceDE w:val="0"/>
              <w:autoSpaceDN w:val="0"/>
              <w:adjustRightInd w:val="0"/>
              <w:spacing w:after="0"/>
              <w:contextualSpacing/>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4.6 Tomar las acciones correspondientes para mejorar el Área de Archivo de Gestión, en concordancia con la normativa que regula el tema archivístico del Ministerio de Hacienda, con el fin de:</w:t>
            </w:r>
          </w:p>
          <w:p w14:paraId="0C2B39B2" w14:textId="77777777" w:rsidR="00504AC8" w:rsidRPr="001416EC" w:rsidRDefault="00504AC8" w:rsidP="00C82810">
            <w:pPr>
              <w:pStyle w:val="Prrafodelista"/>
              <w:numPr>
                <w:ilvl w:val="0"/>
                <w:numId w:val="43"/>
              </w:numPr>
              <w:autoSpaceDE w:val="0"/>
              <w:autoSpaceDN w:val="0"/>
              <w:adjustRightInd w:val="0"/>
              <w:spacing w:after="0"/>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 xml:space="preserve">Se restrinja el acceso al archivo de gestión. </w:t>
            </w:r>
          </w:p>
          <w:p w14:paraId="715111FD" w14:textId="77777777" w:rsidR="00504AC8" w:rsidRPr="001416EC" w:rsidRDefault="00504AC8" w:rsidP="00C82810">
            <w:pPr>
              <w:pStyle w:val="Prrafodelista"/>
              <w:numPr>
                <w:ilvl w:val="0"/>
                <w:numId w:val="43"/>
              </w:numPr>
              <w:autoSpaceDE w:val="0"/>
              <w:autoSpaceDN w:val="0"/>
              <w:adjustRightInd w:val="0"/>
              <w:spacing w:after="0"/>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Eliminar la contaminación visual.</w:t>
            </w:r>
          </w:p>
          <w:p w14:paraId="4E2C1D2E" w14:textId="77777777" w:rsidR="00504AC8" w:rsidRPr="001416EC" w:rsidRDefault="00504AC8" w:rsidP="00C82810">
            <w:pPr>
              <w:pStyle w:val="Prrafodelista"/>
              <w:numPr>
                <w:ilvl w:val="0"/>
                <w:numId w:val="43"/>
              </w:numPr>
              <w:autoSpaceDE w:val="0"/>
              <w:autoSpaceDN w:val="0"/>
              <w:adjustRightInd w:val="0"/>
              <w:spacing w:after="0"/>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 xml:space="preserve">Prevenir que la documentación se destruya por los efectos de la contaminación que generan las palomas. </w:t>
            </w:r>
          </w:p>
          <w:p w14:paraId="0D685ABC" w14:textId="77777777" w:rsidR="00504AC8" w:rsidRPr="001416EC" w:rsidRDefault="00504AC8" w:rsidP="00C82810">
            <w:pPr>
              <w:pStyle w:val="Prrafodelista"/>
              <w:numPr>
                <w:ilvl w:val="0"/>
                <w:numId w:val="43"/>
              </w:numPr>
              <w:autoSpaceDE w:val="0"/>
              <w:autoSpaceDN w:val="0"/>
              <w:adjustRightInd w:val="0"/>
              <w:spacing w:after="0"/>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Acomodar y rotular las 10 cajas de documentos ubicados en un sector del área de archivo.</w:t>
            </w:r>
          </w:p>
          <w:p w14:paraId="776D9CC9" w14:textId="77777777" w:rsidR="00504AC8" w:rsidRPr="001416EC" w:rsidRDefault="00504AC8" w:rsidP="00C82810">
            <w:pPr>
              <w:pStyle w:val="Prrafodelista"/>
              <w:numPr>
                <w:ilvl w:val="0"/>
                <w:numId w:val="43"/>
              </w:numPr>
              <w:autoSpaceDE w:val="0"/>
              <w:autoSpaceDN w:val="0"/>
              <w:adjustRightInd w:val="0"/>
              <w:spacing w:after="0"/>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Minimizar el exceso de polvo en toda el área de archivo.</w:t>
            </w:r>
          </w:p>
          <w:p w14:paraId="4324B797" w14:textId="77777777" w:rsidR="00504AC8" w:rsidRPr="001416EC" w:rsidRDefault="00504AC8" w:rsidP="00C82810">
            <w:pPr>
              <w:pStyle w:val="Prrafodelista"/>
              <w:numPr>
                <w:ilvl w:val="0"/>
                <w:numId w:val="43"/>
              </w:numPr>
              <w:autoSpaceDE w:val="0"/>
              <w:autoSpaceDN w:val="0"/>
              <w:adjustRightInd w:val="0"/>
              <w:spacing w:after="0"/>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Ordenar la gran cantidad de cajas con documentación que está en los pasadizos.</w:t>
            </w:r>
          </w:p>
        </w:tc>
      </w:tr>
      <w:tr w:rsidR="00504AC8" w:rsidRPr="001416EC" w14:paraId="55720CC2" w14:textId="77777777" w:rsidTr="00821885">
        <w:tc>
          <w:tcPr>
            <w:tcW w:w="4411" w:type="dxa"/>
            <w:vMerge/>
            <w:tcMar>
              <w:top w:w="0" w:type="dxa"/>
              <w:left w:w="108" w:type="dxa"/>
              <w:bottom w:w="0" w:type="dxa"/>
              <w:right w:w="108" w:type="dxa"/>
            </w:tcMar>
          </w:tcPr>
          <w:p w14:paraId="183AB226" w14:textId="77777777" w:rsidR="00504AC8" w:rsidRPr="001D6C69" w:rsidRDefault="00504AC8" w:rsidP="001D6C69">
            <w:pPr>
              <w:rPr>
                <w:rFonts w:ascii="Arial" w:hAnsi="Arial" w:cs="Arial"/>
                <w:sz w:val="20"/>
                <w:szCs w:val="20"/>
              </w:rPr>
            </w:pPr>
          </w:p>
        </w:tc>
        <w:tc>
          <w:tcPr>
            <w:tcW w:w="4407" w:type="dxa"/>
            <w:tcMar>
              <w:top w:w="0" w:type="dxa"/>
              <w:left w:w="108" w:type="dxa"/>
              <w:bottom w:w="0" w:type="dxa"/>
              <w:right w:w="108" w:type="dxa"/>
            </w:tcMar>
          </w:tcPr>
          <w:p w14:paraId="1ED1107B" w14:textId="77777777" w:rsidR="00504AC8" w:rsidRPr="001416EC" w:rsidRDefault="00504AC8" w:rsidP="00C82810">
            <w:pPr>
              <w:suppressAutoHyphens/>
              <w:spacing w:before="240" w:after="240"/>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4.7 Ordenar se analice la situación presentada el punto 2.1.6 del presente informe, relacionado con las descargas de mercancías para el examen previo, con el fin de buscar una solución viable para que esa Aduana disponga en el momento que requiera, de una infraestructura para realizar el examen previo antes citado.</w:t>
            </w:r>
          </w:p>
        </w:tc>
      </w:tr>
      <w:tr w:rsidR="00504AC8" w:rsidRPr="001416EC" w14:paraId="1D74293E" w14:textId="77777777" w:rsidTr="00821885">
        <w:tc>
          <w:tcPr>
            <w:tcW w:w="4411" w:type="dxa"/>
            <w:vMerge/>
            <w:tcMar>
              <w:top w:w="0" w:type="dxa"/>
              <w:left w:w="108" w:type="dxa"/>
              <w:bottom w:w="0" w:type="dxa"/>
              <w:right w:w="108" w:type="dxa"/>
            </w:tcMar>
          </w:tcPr>
          <w:p w14:paraId="136052A9" w14:textId="77777777" w:rsidR="00504AC8" w:rsidRPr="001416EC" w:rsidRDefault="00504AC8" w:rsidP="00AA6CC3">
            <w:pPr>
              <w:autoSpaceDE w:val="0"/>
              <w:autoSpaceDN w:val="0"/>
              <w:adjustRightInd w:val="0"/>
              <w:spacing w:after="0"/>
              <w:rPr>
                <w:rFonts w:ascii="Arial" w:hAnsi="Arial" w:cs="Arial"/>
                <w:color w:val="000000"/>
                <w:sz w:val="20"/>
                <w:szCs w:val="20"/>
              </w:rPr>
            </w:pPr>
          </w:p>
        </w:tc>
        <w:tc>
          <w:tcPr>
            <w:tcW w:w="4407" w:type="dxa"/>
            <w:tcMar>
              <w:top w:w="0" w:type="dxa"/>
              <w:left w:w="108" w:type="dxa"/>
              <w:bottom w:w="0" w:type="dxa"/>
              <w:right w:w="108" w:type="dxa"/>
            </w:tcMar>
          </w:tcPr>
          <w:p w14:paraId="714FCB3F" w14:textId="77777777" w:rsidR="00504AC8" w:rsidRPr="001416EC" w:rsidRDefault="00504AC8" w:rsidP="00881122">
            <w:pPr>
              <w:suppressAutoHyphens/>
              <w:spacing w:before="240" w:after="240"/>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4.8 Coordinar con las dependencias que correspondan para que se realice un estudio para determinar la viabilidad de disponer de una aplicación automatizada para la Aduana de Paso Canoas, que le permita a los oficiales de seguridad registrar la salida y entrada de los vehículos en línea con el Sistema TICA.</w:t>
            </w:r>
          </w:p>
          <w:p w14:paraId="1D353663" w14:textId="77777777" w:rsidR="00504AC8" w:rsidRPr="001416EC" w:rsidRDefault="00504AC8" w:rsidP="00881122">
            <w:pPr>
              <w:autoSpaceDE w:val="0"/>
              <w:autoSpaceDN w:val="0"/>
              <w:adjustRightInd w:val="0"/>
              <w:spacing w:after="0"/>
              <w:jc w:val="both"/>
              <w:rPr>
                <w:rFonts w:ascii="Arial" w:hAnsi="Arial" w:cs="Arial"/>
                <w:color w:val="000000"/>
                <w:sz w:val="20"/>
                <w:szCs w:val="20"/>
              </w:rPr>
            </w:pPr>
            <w:r w:rsidRPr="001416EC">
              <w:rPr>
                <w:rFonts w:ascii="Arial" w:eastAsia="Times New Roman" w:hAnsi="Arial" w:cs="Arial"/>
                <w:sz w:val="20"/>
                <w:szCs w:val="20"/>
                <w:lang w:val="es-ES" w:eastAsia="es-ES"/>
              </w:rPr>
              <w:t xml:space="preserve"> A fin de determinar el cumplimiento de la recomendación 4.8 del Informe DGAI-INF-027-2016 Informe de Evaluación de la Gestión de la Aduana de Paso Canoas</w:t>
            </w:r>
            <w:r>
              <w:rPr>
                <w:rFonts w:ascii="Arial" w:eastAsia="Times New Roman" w:hAnsi="Arial" w:cs="Arial"/>
                <w:sz w:val="20"/>
                <w:szCs w:val="20"/>
                <w:lang w:val="es-ES" w:eastAsia="es-ES"/>
              </w:rPr>
              <w:t>.</w:t>
            </w:r>
          </w:p>
        </w:tc>
      </w:tr>
      <w:tr w:rsidR="009A418E" w:rsidRPr="001416EC" w14:paraId="458CCDAC" w14:textId="77777777" w:rsidTr="00821885">
        <w:tc>
          <w:tcPr>
            <w:tcW w:w="4411" w:type="dxa"/>
            <w:tcMar>
              <w:top w:w="0" w:type="dxa"/>
              <w:left w:w="108" w:type="dxa"/>
              <w:bottom w:w="0" w:type="dxa"/>
              <w:right w:w="108" w:type="dxa"/>
            </w:tcMar>
          </w:tcPr>
          <w:p w14:paraId="0C5EE89F" w14:textId="77777777" w:rsidR="009A418E" w:rsidRPr="001416EC" w:rsidRDefault="009A418E" w:rsidP="00AA6CC3">
            <w:pPr>
              <w:autoSpaceDE w:val="0"/>
              <w:autoSpaceDN w:val="0"/>
              <w:adjustRightInd w:val="0"/>
              <w:spacing w:after="0"/>
              <w:rPr>
                <w:rFonts w:ascii="Arial" w:hAnsi="Arial" w:cs="Arial"/>
                <w:color w:val="000000"/>
                <w:sz w:val="20"/>
                <w:szCs w:val="20"/>
              </w:rPr>
            </w:pPr>
          </w:p>
        </w:tc>
        <w:tc>
          <w:tcPr>
            <w:tcW w:w="4407" w:type="dxa"/>
            <w:tcMar>
              <w:top w:w="0" w:type="dxa"/>
              <w:left w:w="108" w:type="dxa"/>
              <w:bottom w:w="0" w:type="dxa"/>
              <w:right w:w="108" w:type="dxa"/>
            </w:tcMar>
          </w:tcPr>
          <w:p w14:paraId="300EDEF9" w14:textId="77777777" w:rsidR="009A418E" w:rsidRPr="001416EC" w:rsidRDefault="008E32F8" w:rsidP="003B38FD">
            <w:pPr>
              <w:suppressAutoHyphens/>
              <w:spacing w:before="240" w:after="240"/>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4.9 a)</w:t>
            </w:r>
            <w:r w:rsidRPr="001416EC">
              <w:rPr>
                <w:rFonts w:ascii="Arial" w:eastAsia="Times New Roman" w:hAnsi="Arial" w:cs="Arial"/>
                <w:sz w:val="20"/>
                <w:szCs w:val="20"/>
                <w:lang w:val="es-ES" w:eastAsia="es-ES"/>
              </w:rPr>
              <w:tab/>
              <w:t>Realizar un cronograma que contenga las actividades relacionadas, con asignación del expediente a los abogados, ejecución, conclusión y resolución final para atender las acciones necesarias de los aproximadamente 500 expedientes, por concepto de decomisos de la Policía de Control Fiscal y estos sean incluidos en el inventario de la base de datos del Departamento Normativo</w:t>
            </w:r>
            <w:r w:rsidR="003B38FD" w:rsidRPr="001416EC">
              <w:rPr>
                <w:rFonts w:ascii="Arial" w:eastAsia="Times New Roman" w:hAnsi="Arial" w:cs="Arial"/>
                <w:sz w:val="20"/>
                <w:szCs w:val="20"/>
                <w:lang w:val="es-ES" w:eastAsia="es-ES"/>
              </w:rPr>
              <w:t>.</w:t>
            </w:r>
          </w:p>
        </w:tc>
      </w:tr>
      <w:tr w:rsidR="00504AC8" w:rsidRPr="001416EC" w14:paraId="235D75A4" w14:textId="77777777" w:rsidTr="00821885">
        <w:tc>
          <w:tcPr>
            <w:tcW w:w="4411" w:type="dxa"/>
            <w:vMerge w:val="restart"/>
            <w:tcMar>
              <w:top w:w="0" w:type="dxa"/>
              <w:left w:w="108" w:type="dxa"/>
              <w:bottom w:w="0" w:type="dxa"/>
              <w:right w:w="108" w:type="dxa"/>
            </w:tcMar>
          </w:tcPr>
          <w:p w14:paraId="45BB29CF" w14:textId="77777777" w:rsidR="00504AC8" w:rsidRPr="001416EC" w:rsidRDefault="00504AC8" w:rsidP="00AA6CC3">
            <w:pPr>
              <w:autoSpaceDE w:val="0"/>
              <w:autoSpaceDN w:val="0"/>
              <w:adjustRightInd w:val="0"/>
              <w:spacing w:after="0"/>
              <w:rPr>
                <w:rFonts w:ascii="Arial" w:hAnsi="Arial" w:cs="Arial"/>
                <w:sz w:val="20"/>
                <w:szCs w:val="20"/>
              </w:rPr>
            </w:pPr>
            <w:r w:rsidRPr="001416EC">
              <w:rPr>
                <w:rFonts w:ascii="Arial" w:eastAsia="Times New Roman" w:hAnsi="Arial" w:cs="Arial"/>
                <w:sz w:val="20"/>
                <w:szCs w:val="20"/>
                <w:lang w:val="es-ES" w:eastAsia="es-ES"/>
              </w:rPr>
              <w:t>AI-INF-011-2017 Informe sobre la revisión del Departamento Técnico en la Aduana Caldera</w:t>
            </w:r>
            <w:r>
              <w:rPr>
                <w:rFonts w:ascii="Arial" w:eastAsia="Times New Roman" w:hAnsi="Arial" w:cs="Arial"/>
                <w:sz w:val="20"/>
                <w:szCs w:val="20"/>
                <w:lang w:val="es-ES" w:eastAsia="es-ES"/>
              </w:rPr>
              <w:t xml:space="preserve"> del 11/09/2017</w:t>
            </w:r>
            <w:r w:rsidRPr="001416EC">
              <w:rPr>
                <w:rFonts w:ascii="Arial" w:eastAsia="Times New Roman" w:hAnsi="Arial" w:cs="Arial"/>
                <w:sz w:val="20"/>
                <w:szCs w:val="20"/>
                <w:lang w:val="es-ES" w:eastAsia="es-ES"/>
              </w:rPr>
              <w:t>.</w:t>
            </w:r>
          </w:p>
        </w:tc>
        <w:tc>
          <w:tcPr>
            <w:tcW w:w="4407" w:type="dxa"/>
            <w:tcMar>
              <w:top w:w="0" w:type="dxa"/>
              <w:left w:w="108" w:type="dxa"/>
              <w:bottom w:w="0" w:type="dxa"/>
              <w:right w:w="108" w:type="dxa"/>
            </w:tcMar>
          </w:tcPr>
          <w:p w14:paraId="383FBA60" w14:textId="77777777" w:rsidR="00504AC8" w:rsidRPr="001416EC" w:rsidRDefault="00504AC8" w:rsidP="003B38FD">
            <w:pPr>
              <w:autoSpaceDE w:val="0"/>
              <w:autoSpaceDN w:val="0"/>
              <w:adjustRightInd w:val="0"/>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4.1.3 Ordenar al jefe del Departamento Técnico, para la siguiente acción:</w:t>
            </w:r>
          </w:p>
          <w:p w14:paraId="7FDDB5FC" w14:textId="77777777" w:rsidR="00504AC8" w:rsidRPr="001416EC" w:rsidRDefault="00504AC8" w:rsidP="0058571F">
            <w:pPr>
              <w:autoSpaceDE w:val="0"/>
              <w:autoSpaceDN w:val="0"/>
              <w:adjustRightInd w:val="0"/>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 xml:space="preserve">Realizar un estudio integral de las mercancías en abandono, que permita establecer la cantidad de boletas idóneas para incluir en el proceso de subastas, considerando para ese efecto estadísticas de entradas y salidas de mercancías (movimientos de inventario), estado de las mercancías y destrucción de mercancías, recursos humanos y materiales, entre otros. Una vez realizado lo anterior, elaborar un plan de acción o cronograma para atender los 241 movimientos de inventario de mercancías en abandono, sea a través de subasta, destrucción o donación, haciendo énfasis en la mercancía de más antigüedad. </w:t>
            </w:r>
          </w:p>
          <w:p w14:paraId="779B7ED4" w14:textId="77777777" w:rsidR="00504AC8" w:rsidRPr="001416EC" w:rsidRDefault="00504AC8" w:rsidP="0058571F">
            <w:pPr>
              <w:autoSpaceDE w:val="0"/>
              <w:autoSpaceDN w:val="0"/>
              <w:adjustRightInd w:val="0"/>
              <w:spacing w:after="0"/>
              <w:contextualSpacing/>
              <w:jc w:val="both"/>
              <w:rPr>
                <w:rFonts w:ascii="Arial" w:hAnsi="Arial" w:cs="Arial"/>
                <w:color w:val="000000"/>
                <w:sz w:val="20"/>
                <w:szCs w:val="20"/>
              </w:rPr>
            </w:pPr>
            <w:r w:rsidRPr="001416EC">
              <w:rPr>
                <w:rFonts w:ascii="Arial" w:eastAsia="Times New Roman" w:hAnsi="Arial" w:cs="Arial"/>
                <w:sz w:val="20"/>
                <w:szCs w:val="20"/>
                <w:lang w:val="es-ES" w:eastAsia="es-ES"/>
              </w:rPr>
              <w:t>Asimismo, es necesario establecer formalmente la periodicidad de realizar inventarios físicos de las mercancías que están en abandono, para tales efectos se debe de valorar que los inventarios se realicen de manera sorpresiva y con participación de personas independientes al proceso de mercancías en abandono. Finalmente, que se establezca formalmente la periodicidad de realizar inventarios físicos de las mercancías que están en abandono.</w:t>
            </w:r>
          </w:p>
        </w:tc>
      </w:tr>
      <w:tr w:rsidR="00504AC8" w:rsidRPr="001416EC" w14:paraId="3358E330" w14:textId="77777777" w:rsidTr="00821885">
        <w:tc>
          <w:tcPr>
            <w:tcW w:w="4411" w:type="dxa"/>
            <w:vMerge/>
            <w:tcMar>
              <w:top w:w="0" w:type="dxa"/>
              <w:left w:w="108" w:type="dxa"/>
              <w:bottom w:w="0" w:type="dxa"/>
              <w:right w:w="108" w:type="dxa"/>
            </w:tcMar>
          </w:tcPr>
          <w:p w14:paraId="5376DA56" w14:textId="77777777" w:rsidR="00504AC8" w:rsidRPr="001416EC" w:rsidRDefault="00504AC8" w:rsidP="00AA6CC3">
            <w:pPr>
              <w:autoSpaceDE w:val="0"/>
              <w:autoSpaceDN w:val="0"/>
              <w:adjustRightInd w:val="0"/>
              <w:spacing w:after="0"/>
              <w:rPr>
                <w:rFonts w:ascii="Arial" w:eastAsia="Times New Roman" w:hAnsi="Arial" w:cs="Arial"/>
                <w:sz w:val="20"/>
                <w:szCs w:val="20"/>
                <w:lang w:val="es-ES" w:eastAsia="es-ES"/>
              </w:rPr>
            </w:pPr>
          </w:p>
        </w:tc>
        <w:tc>
          <w:tcPr>
            <w:tcW w:w="4407" w:type="dxa"/>
            <w:tcMar>
              <w:top w:w="0" w:type="dxa"/>
              <w:left w:w="108" w:type="dxa"/>
              <w:bottom w:w="0" w:type="dxa"/>
              <w:right w:w="108" w:type="dxa"/>
            </w:tcMar>
          </w:tcPr>
          <w:p w14:paraId="11A2F335" w14:textId="77777777" w:rsidR="00504AC8" w:rsidRPr="001416EC" w:rsidRDefault="00504AC8" w:rsidP="003B38FD">
            <w:pPr>
              <w:autoSpaceDE w:val="0"/>
              <w:autoSpaceDN w:val="0"/>
              <w:adjustRightInd w:val="0"/>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 xml:space="preserve">4.2 Coordinar con la Dirección de Gestión Técnica para que se revise lo indicado en el punto 2.2 del presente informe, con el fin de valorar la conveniencia y factibilidad de incorporar en el Sistema Tica avisos o alarmas del vencimiento de las garantías, asimismo, que se realicen los cálculos de intereses en forma automática y de proceder que se realicen las </w:t>
            </w:r>
            <w:r w:rsidRPr="001416EC">
              <w:rPr>
                <w:rFonts w:ascii="Arial" w:eastAsia="Times New Roman" w:hAnsi="Arial" w:cs="Arial"/>
                <w:sz w:val="20"/>
                <w:szCs w:val="20"/>
                <w:lang w:val="es-ES" w:eastAsia="es-ES"/>
              </w:rPr>
              <w:lastRenderedPageBreak/>
              <w:t>coordinaciones respectivas con la Dirección de Tecnologías de Información y Comunicación.</w:t>
            </w:r>
          </w:p>
        </w:tc>
      </w:tr>
      <w:tr w:rsidR="00504AC8" w:rsidRPr="001416EC" w14:paraId="66393736" w14:textId="77777777" w:rsidTr="00821885">
        <w:tc>
          <w:tcPr>
            <w:tcW w:w="4411" w:type="dxa"/>
            <w:vMerge w:val="restart"/>
            <w:tcMar>
              <w:top w:w="0" w:type="dxa"/>
              <w:left w:w="108" w:type="dxa"/>
              <w:bottom w:w="0" w:type="dxa"/>
              <w:right w:w="108" w:type="dxa"/>
            </w:tcMar>
          </w:tcPr>
          <w:p w14:paraId="74108559" w14:textId="77777777" w:rsidR="00504AC8" w:rsidRPr="001416EC" w:rsidRDefault="00504AC8" w:rsidP="00137B34">
            <w:pPr>
              <w:autoSpaceDE w:val="0"/>
              <w:autoSpaceDN w:val="0"/>
              <w:adjustRightInd w:val="0"/>
              <w:spacing w:after="0"/>
              <w:jc w:val="both"/>
              <w:rPr>
                <w:rFonts w:ascii="Arial" w:hAnsi="Arial" w:cs="Arial"/>
                <w:color w:val="000000"/>
                <w:sz w:val="20"/>
                <w:szCs w:val="20"/>
              </w:rPr>
            </w:pPr>
            <w:r w:rsidRPr="001416EC">
              <w:rPr>
                <w:rFonts w:ascii="Arial" w:eastAsia="Times New Roman" w:hAnsi="Arial" w:cs="Arial"/>
                <w:sz w:val="20"/>
                <w:szCs w:val="20"/>
                <w:lang w:val="es-ES" w:eastAsia="es-ES"/>
              </w:rPr>
              <w:lastRenderedPageBreak/>
              <w:t>AI-INF-012-2017 sobre la evaluación de los procesos administrativos en la Aduana de Paso Canoas</w:t>
            </w:r>
            <w:r>
              <w:rPr>
                <w:rFonts w:ascii="Arial" w:eastAsia="Times New Roman" w:hAnsi="Arial" w:cs="Arial"/>
                <w:sz w:val="20"/>
                <w:szCs w:val="20"/>
                <w:lang w:val="es-ES" w:eastAsia="es-ES"/>
              </w:rPr>
              <w:t xml:space="preserve"> del 11/09/2017</w:t>
            </w:r>
            <w:r w:rsidRPr="001416EC">
              <w:rPr>
                <w:rFonts w:ascii="Arial" w:eastAsia="Times New Roman" w:hAnsi="Arial" w:cs="Arial"/>
                <w:sz w:val="20"/>
                <w:szCs w:val="20"/>
                <w:lang w:val="es-ES" w:eastAsia="es-ES"/>
              </w:rPr>
              <w:t>.</w:t>
            </w:r>
          </w:p>
        </w:tc>
        <w:tc>
          <w:tcPr>
            <w:tcW w:w="4407" w:type="dxa"/>
            <w:tcMar>
              <w:top w:w="0" w:type="dxa"/>
              <w:left w:w="108" w:type="dxa"/>
              <w:bottom w:w="0" w:type="dxa"/>
              <w:right w:w="108" w:type="dxa"/>
            </w:tcMar>
          </w:tcPr>
          <w:p w14:paraId="38D88A2A" w14:textId="77777777" w:rsidR="00504AC8" w:rsidRPr="00881122" w:rsidRDefault="00504AC8" w:rsidP="00881122">
            <w:pPr>
              <w:autoSpaceDE w:val="0"/>
              <w:autoSpaceDN w:val="0"/>
              <w:adjustRightInd w:val="0"/>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3.2</w:t>
            </w:r>
            <w:r>
              <w:rPr>
                <w:rFonts w:ascii="Arial" w:eastAsia="Times New Roman" w:hAnsi="Arial" w:cs="Arial"/>
                <w:sz w:val="20"/>
                <w:szCs w:val="20"/>
                <w:lang w:val="es-ES" w:eastAsia="es-ES"/>
              </w:rPr>
              <w:t xml:space="preserve"> </w:t>
            </w:r>
            <w:r w:rsidRPr="001416EC">
              <w:rPr>
                <w:rFonts w:ascii="Arial" w:eastAsia="Times New Roman" w:hAnsi="Arial" w:cs="Arial"/>
                <w:sz w:val="20"/>
                <w:szCs w:val="20"/>
                <w:lang w:val="es-ES" w:eastAsia="es-ES"/>
              </w:rPr>
              <w:t>Realizar las acciones que correspondan a fin de que se cese en el menor plazo posible con el cobro, por parte de un tercero, del uso de los servicios sanitarios y duchas ubicados en las instalaciones de la Aduana.</w:t>
            </w:r>
            <w:r w:rsidRPr="001416EC">
              <w:rPr>
                <w:rFonts w:ascii="Arial" w:hAnsi="Arial" w:cs="Arial"/>
                <w:color w:val="000000"/>
                <w:sz w:val="20"/>
                <w:szCs w:val="20"/>
              </w:rPr>
              <w:t xml:space="preserve"> </w:t>
            </w:r>
            <w:r w:rsidRPr="001416EC">
              <w:rPr>
                <w:rFonts w:ascii="Arial" w:eastAsia="Times New Roman" w:hAnsi="Arial" w:cs="Arial"/>
                <w:sz w:val="20"/>
                <w:szCs w:val="20"/>
                <w:lang w:val="es-ES" w:eastAsia="es-ES"/>
              </w:rPr>
              <w:t>Ver punto 1.2 de este informe.</w:t>
            </w:r>
          </w:p>
        </w:tc>
      </w:tr>
      <w:tr w:rsidR="00504AC8" w:rsidRPr="001416EC" w14:paraId="1F3FBC1B" w14:textId="77777777" w:rsidTr="00821885">
        <w:tc>
          <w:tcPr>
            <w:tcW w:w="4411" w:type="dxa"/>
            <w:vMerge/>
            <w:tcMar>
              <w:top w:w="0" w:type="dxa"/>
              <w:left w:w="108" w:type="dxa"/>
              <w:bottom w:w="0" w:type="dxa"/>
              <w:right w:w="108" w:type="dxa"/>
            </w:tcMar>
          </w:tcPr>
          <w:p w14:paraId="3C07F72C" w14:textId="77777777" w:rsidR="00504AC8" w:rsidRPr="001416EC" w:rsidRDefault="00504AC8" w:rsidP="006C2D98">
            <w:pPr>
              <w:autoSpaceDE w:val="0"/>
              <w:autoSpaceDN w:val="0"/>
              <w:adjustRightInd w:val="0"/>
              <w:jc w:val="both"/>
              <w:rPr>
                <w:rFonts w:ascii="Arial" w:hAnsi="Arial" w:cs="Arial"/>
                <w:color w:val="000000"/>
                <w:sz w:val="20"/>
                <w:szCs w:val="20"/>
              </w:rPr>
            </w:pPr>
          </w:p>
        </w:tc>
        <w:tc>
          <w:tcPr>
            <w:tcW w:w="4407" w:type="dxa"/>
            <w:tcMar>
              <w:top w:w="0" w:type="dxa"/>
              <w:left w:w="108" w:type="dxa"/>
              <w:bottom w:w="0" w:type="dxa"/>
              <w:right w:w="108" w:type="dxa"/>
            </w:tcMar>
          </w:tcPr>
          <w:p w14:paraId="18A223AF" w14:textId="77777777" w:rsidR="00504AC8" w:rsidRPr="001416EC" w:rsidRDefault="00504AC8" w:rsidP="006C2D98">
            <w:pPr>
              <w:autoSpaceDE w:val="0"/>
              <w:autoSpaceDN w:val="0"/>
              <w:adjustRightInd w:val="0"/>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3.3 Realizar las acciones pertinentes para que se cese con la prestación de servicios, (uso de servicios sanitarios y/o duchas) de manera que los servicios que presta la Aduana y por tanto el Ministerio, se encuentren en armonía con las competencias y responsabilidades que les establece la normativa vigente.  Ver punto 1.2 de este informe.</w:t>
            </w:r>
          </w:p>
        </w:tc>
      </w:tr>
      <w:tr w:rsidR="00504AC8" w:rsidRPr="001416EC" w14:paraId="1FFD2918" w14:textId="77777777" w:rsidTr="00821885">
        <w:tc>
          <w:tcPr>
            <w:tcW w:w="4411" w:type="dxa"/>
            <w:vMerge w:val="restart"/>
            <w:tcMar>
              <w:top w:w="0" w:type="dxa"/>
              <w:left w:w="108" w:type="dxa"/>
              <w:bottom w:w="0" w:type="dxa"/>
              <w:right w:w="108" w:type="dxa"/>
            </w:tcMar>
          </w:tcPr>
          <w:p w14:paraId="6B200EE1" w14:textId="77777777" w:rsidR="00504AC8" w:rsidRPr="001416EC" w:rsidRDefault="00504AC8" w:rsidP="00054836">
            <w:pPr>
              <w:autoSpaceDE w:val="0"/>
              <w:autoSpaceDN w:val="0"/>
              <w:adjustRightInd w:val="0"/>
              <w:spacing w:after="0"/>
              <w:jc w:val="both"/>
              <w:rPr>
                <w:rFonts w:ascii="Arial" w:hAnsi="Arial" w:cs="Arial"/>
                <w:color w:val="000000"/>
                <w:sz w:val="20"/>
                <w:szCs w:val="20"/>
              </w:rPr>
            </w:pPr>
            <w:r w:rsidRPr="001416EC">
              <w:rPr>
                <w:rFonts w:ascii="Arial" w:eastAsia="Times New Roman" w:hAnsi="Arial" w:cs="Arial"/>
                <w:sz w:val="20"/>
                <w:szCs w:val="20"/>
                <w:lang w:val="es-ES" w:eastAsia="es-ES"/>
              </w:rPr>
              <w:t>AI-INF-020-2018 del Informe parcial de control interno sobre la atención y trámite de los casos enviados por la Dirección de Fiscalización a la Dirección Normativa de la DGA</w:t>
            </w:r>
            <w:r>
              <w:rPr>
                <w:rFonts w:ascii="Arial" w:eastAsia="Times New Roman" w:hAnsi="Arial" w:cs="Arial"/>
                <w:sz w:val="20"/>
                <w:szCs w:val="20"/>
                <w:lang w:val="es-ES" w:eastAsia="es-ES"/>
              </w:rPr>
              <w:t xml:space="preserve"> del 09/08/2018</w:t>
            </w:r>
            <w:r w:rsidRPr="001416EC">
              <w:rPr>
                <w:rFonts w:ascii="Arial" w:eastAsia="Times New Roman" w:hAnsi="Arial" w:cs="Arial"/>
                <w:sz w:val="20"/>
                <w:szCs w:val="20"/>
                <w:lang w:val="es-ES" w:eastAsia="es-ES"/>
              </w:rPr>
              <w:t>.</w:t>
            </w:r>
          </w:p>
        </w:tc>
        <w:tc>
          <w:tcPr>
            <w:tcW w:w="4407" w:type="dxa"/>
            <w:tcMar>
              <w:top w:w="0" w:type="dxa"/>
              <w:left w:w="108" w:type="dxa"/>
              <w:bottom w:w="0" w:type="dxa"/>
              <w:right w:w="108" w:type="dxa"/>
            </w:tcMar>
          </w:tcPr>
          <w:p w14:paraId="47E7BAFC" w14:textId="77777777" w:rsidR="00504AC8" w:rsidRPr="001416EC" w:rsidRDefault="00504AC8" w:rsidP="0058571F">
            <w:pPr>
              <w:autoSpaceDE w:val="0"/>
              <w:autoSpaceDN w:val="0"/>
              <w:adjustRightInd w:val="0"/>
              <w:spacing w:after="0"/>
              <w:contextualSpacing/>
              <w:jc w:val="both"/>
              <w:rPr>
                <w:rFonts w:ascii="Arial" w:hAnsi="Arial" w:cs="Arial"/>
                <w:color w:val="000000"/>
                <w:sz w:val="20"/>
                <w:szCs w:val="20"/>
              </w:rPr>
            </w:pPr>
            <w:r w:rsidRPr="001416EC">
              <w:rPr>
                <w:rFonts w:ascii="Arial" w:eastAsia="Times New Roman" w:hAnsi="Arial" w:cs="Arial"/>
                <w:sz w:val="20"/>
                <w:szCs w:val="20"/>
                <w:lang w:val="es-ES" w:eastAsia="es-ES"/>
              </w:rPr>
              <w:t>3.2 Disponer que se implementen las acciones necesarias para que todas las entradas a las instalaciones de la Dirección Normativa cuenten con controles para la seguridad física de los documentos, a fin de evitar accesos no autorizados a la información impresa, visible en pantallas o almacenada en sus archivos, procurando la protección adecuada de todos esos medios.”</w:t>
            </w:r>
          </w:p>
        </w:tc>
      </w:tr>
      <w:tr w:rsidR="00504AC8" w:rsidRPr="001416EC" w14:paraId="60B32F80" w14:textId="77777777" w:rsidTr="00821885">
        <w:tc>
          <w:tcPr>
            <w:tcW w:w="4411" w:type="dxa"/>
            <w:vMerge/>
            <w:tcMar>
              <w:top w:w="0" w:type="dxa"/>
              <w:left w:w="108" w:type="dxa"/>
              <w:bottom w:w="0" w:type="dxa"/>
              <w:right w:w="108" w:type="dxa"/>
            </w:tcMar>
          </w:tcPr>
          <w:p w14:paraId="4E1E4580" w14:textId="77777777" w:rsidR="00504AC8" w:rsidRPr="001416EC" w:rsidRDefault="00504AC8" w:rsidP="00AA6CC3">
            <w:pPr>
              <w:autoSpaceDE w:val="0"/>
              <w:autoSpaceDN w:val="0"/>
              <w:adjustRightInd w:val="0"/>
              <w:spacing w:after="0"/>
              <w:rPr>
                <w:rFonts w:ascii="Arial" w:hAnsi="Arial" w:cs="Arial"/>
                <w:i/>
                <w:iCs/>
                <w:color w:val="000000"/>
                <w:sz w:val="20"/>
                <w:szCs w:val="20"/>
              </w:rPr>
            </w:pPr>
          </w:p>
        </w:tc>
        <w:tc>
          <w:tcPr>
            <w:tcW w:w="4407" w:type="dxa"/>
            <w:tcMar>
              <w:top w:w="0" w:type="dxa"/>
              <w:left w:w="108" w:type="dxa"/>
              <w:bottom w:w="0" w:type="dxa"/>
              <w:right w:w="108" w:type="dxa"/>
            </w:tcMar>
          </w:tcPr>
          <w:p w14:paraId="7A5D19C9" w14:textId="77777777" w:rsidR="00504AC8" w:rsidRPr="00881122" w:rsidRDefault="00504AC8" w:rsidP="00881122">
            <w:pPr>
              <w:autoSpaceDE w:val="0"/>
              <w:autoSpaceDN w:val="0"/>
              <w:adjustRightInd w:val="0"/>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3.3 Girar instrucciones para que se regule el uso de los archivos o repositorios de expedientes en la Dirección Normativa a fin de que estos no sean utilizados para otros fines distintos a los que establece la normativa vigente.</w:t>
            </w:r>
          </w:p>
        </w:tc>
      </w:tr>
      <w:tr w:rsidR="009A418E" w:rsidRPr="001416EC" w14:paraId="21AD0BF1" w14:textId="77777777" w:rsidTr="00821885">
        <w:tc>
          <w:tcPr>
            <w:tcW w:w="4411" w:type="dxa"/>
            <w:tcMar>
              <w:top w:w="0" w:type="dxa"/>
              <w:left w:w="108" w:type="dxa"/>
              <w:bottom w:w="0" w:type="dxa"/>
              <w:right w:w="108" w:type="dxa"/>
            </w:tcMar>
          </w:tcPr>
          <w:p w14:paraId="55322887" w14:textId="77777777" w:rsidR="009A418E" w:rsidRPr="001416EC" w:rsidRDefault="007F5FAD" w:rsidP="00054836">
            <w:pPr>
              <w:autoSpaceDE w:val="0"/>
              <w:autoSpaceDN w:val="0"/>
              <w:adjustRightInd w:val="0"/>
              <w:spacing w:after="0"/>
              <w:jc w:val="both"/>
              <w:rPr>
                <w:rFonts w:ascii="Arial" w:hAnsi="Arial" w:cs="Arial"/>
                <w:sz w:val="20"/>
                <w:szCs w:val="20"/>
              </w:rPr>
            </w:pPr>
            <w:r w:rsidRPr="001416EC">
              <w:rPr>
                <w:rFonts w:ascii="Arial" w:eastAsia="Times New Roman" w:hAnsi="Arial" w:cs="Arial"/>
                <w:sz w:val="20"/>
                <w:szCs w:val="20"/>
                <w:lang w:val="es-ES" w:eastAsia="es-ES"/>
              </w:rPr>
              <w:t>AI-INF-025-2018 Informe de control interno sobre el procedimiento determinativo realizado al expediente DN-0392-2012</w:t>
            </w:r>
            <w:r w:rsidR="00402994">
              <w:rPr>
                <w:rFonts w:ascii="Arial" w:eastAsia="Times New Roman" w:hAnsi="Arial" w:cs="Arial"/>
                <w:sz w:val="20"/>
                <w:szCs w:val="20"/>
                <w:lang w:val="es-ES" w:eastAsia="es-ES"/>
              </w:rPr>
              <w:t xml:space="preserve"> del 30/08/2018</w:t>
            </w:r>
            <w:r w:rsidRPr="001416EC">
              <w:rPr>
                <w:rFonts w:ascii="Arial" w:eastAsia="Times New Roman" w:hAnsi="Arial" w:cs="Arial"/>
                <w:sz w:val="20"/>
                <w:szCs w:val="20"/>
                <w:lang w:val="es-ES" w:eastAsia="es-ES"/>
              </w:rPr>
              <w:t>.</w:t>
            </w:r>
          </w:p>
        </w:tc>
        <w:tc>
          <w:tcPr>
            <w:tcW w:w="4407" w:type="dxa"/>
            <w:tcMar>
              <w:top w:w="0" w:type="dxa"/>
              <w:left w:w="108" w:type="dxa"/>
              <w:bottom w:w="0" w:type="dxa"/>
              <w:right w:w="108" w:type="dxa"/>
            </w:tcMar>
          </w:tcPr>
          <w:p w14:paraId="00499385" w14:textId="77777777" w:rsidR="009A418E" w:rsidRPr="00881122" w:rsidRDefault="007F5FAD" w:rsidP="00881122">
            <w:pPr>
              <w:autoSpaceDE w:val="0"/>
              <w:autoSpaceDN w:val="0"/>
              <w:adjustRightInd w:val="0"/>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3.1</w:t>
            </w:r>
            <w:r w:rsidR="00881122">
              <w:rPr>
                <w:rFonts w:ascii="Arial" w:eastAsia="Times New Roman" w:hAnsi="Arial" w:cs="Arial"/>
                <w:sz w:val="20"/>
                <w:szCs w:val="20"/>
                <w:lang w:val="es-ES" w:eastAsia="es-ES"/>
              </w:rPr>
              <w:t xml:space="preserve"> </w:t>
            </w:r>
            <w:r w:rsidRPr="001416EC">
              <w:rPr>
                <w:rFonts w:ascii="Arial" w:eastAsia="Times New Roman" w:hAnsi="Arial" w:cs="Arial"/>
                <w:sz w:val="20"/>
                <w:szCs w:val="20"/>
                <w:lang w:val="es-ES" w:eastAsia="es-ES"/>
              </w:rPr>
              <w:t>Ordenar al Departamento de Procedimientos Administrativos de la Dirección Normativa, proceder de inmediato a realizar la corrección correspondiente y de esta forma se consigne el monto correcto de ¢75.113.243.03 (setenta y cinco millones ciento trece mil doscientos cuarenta y tres mil con tres céntimos), de impuestos dejados de percibir por el Estado, por la incorrecta declaración de los impuestos declaradas en los DUAS señalados en el expediente DN-0392-2012.</w:t>
            </w:r>
          </w:p>
        </w:tc>
      </w:tr>
      <w:tr w:rsidR="009A418E" w:rsidRPr="001416EC" w14:paraId="7D6B0F3F" w14:textId="77777777" w:rsidTr="00821885">
        <w:trPr>
          <w:trHeight w:val="3957"/>
        </w:trPr>
        <w:tc>
          <w:tcPr>
            <w:tcW w:w="4411" w:type="dxa"/>
            <w:tcMar>
              <w:top w:w="0" w:type="dxa"/>
              <w:left w:w="108" w:type="dxa"/>
              <w:bottom w:w="0" w:type="dxa"/>
              <w:right w:w="108" w:type="dxa"/>
            </w:tcMar>
          </w:tcPr>
          <w:p w14:paraId="06AFDFFE" w14:textId="77777777" w:rsidR="009A418E" w:rsidRPr="001416EC" w:rsidRDefault="007F5FAD" w:rsidP="00054836">
            <w:pPr>
              <w:autoSpaceDE w:val="0"/>
              <w:autoSpaceDN w:val="0"/>
              <w:adjustRightInd w:val="0"/>
              <w:spacing w:after="0"/>
              <w:jc w:val="both"/>
              <w:rPr>
                <w:rFonts w:ascii="Arial" w:hAnsi="Arial" w:cs="Arial"/>
                <w:sz w:val="20"/>
                <w:szCs w:val="20"/>
              </w:rPr>
            </w:pPr>
            <w:r w:rsidRPr="001416EC">
              <w:rPr>
                <w:rFonts w:ascii="Arial" w:eastAsia="Times New Roman" w:hAnsi="Arial" w:cs="Arial"/>
                <w:sz w:val="20"/>
                <w:szCs w:val="20"/>
                <w:lang w:val="es-ES" w:eastAsia="es-ES"/>
              </w:rPr>
              <w:lastRenderedPageBreak/>
              <w:t>AI-INF-028-2018 del Informe de control interno sobre gestión de expediente DF-FE-RP-177-2010</w:t>
            </w:r>
            <w:r w:rsidR="00402994">
              <w:rPr>
                <w:rFonts w:ascii="Arial" w:eastAsia="Times New Roman" w:hAnsi="Arial" w:cs="Arial"/>
                <w:sz w:val="20"/>
                <w:szCs w:val="20"/>
                <w:lang w:val="es-ES" w:eastAsia="es-ES"/>
              </w:rPr>
              <w:t xml:space="preserve"> del 04/10/2018</w:t>
            </w:r>
            <w:r w:rsidRPr="001416EC">
              <w:rPr>
                <w:rFonts w:ascii="Arial" w:eastAsia="Times New Roman" w:hAnsi="Arial" w:cs="Arial"/>
                <w:sz w:val="20"/>
                <w:szCs w:val="20"/>
                <w:lang w:val="es-ES" w:eastAsia="es-ES"/>
              </w:rPr>
              <w:t>.</w:t>
            </w:r>
          </w:p>
        </w:tc>
        <w:tc>
          <w:tcPr>
            <w:tcW w:w="4407" w:type="dxa"/>
            <w:tcMar>
              <w:top w:w="0" w:type="dxa"/>
              <w:left w:w="108" w:type="dxa"/>
              <w:bottom w:w="0" w:type="dxa"/>
              <w:right w:w="108" w:type="dxa"/>
            </w:tcMar>
          </w:tcPr>
          <w:p w14:paraId="2430C10F" w14:textId="77777777" w:rsidR="00881122" w:rsidRPr="00504AC8" w:rsidRDefault="007F5FAD" w:rsidP="001416EC">
            <w:pPr>
              <w:autoSpaceDE w:val="0"/>
              <w:autoSpaceDN w:val="0"/>
              <w:adjustRightInd w:val="0"/>
              <w:spacing w:after="0"/>
              <w:contextualSpacing/>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4.1 Ordenar que se investigue, según las potestades de esa DGA,  si fueron cancelados por el importador o por el auxiliar aduanero,  los ¢11.308.040,11, correspondientes a los tributos del IDA determinados en la actuación fiscalizadora con el expediente DF-FE-RP-177-2010, en caso negativo, se proceda valorar la existencia de eventuales incumplimientos o irregularidades, de quienes con sus actuaciones hayan causado tal situación,  conforme a lo establecido en el título X de la Ley No. 8131 de Administración Financiera de la República y Presupuestos Públicos y demás normativa aplicable  y de proceder, disponer que se establezcan las responsabilidades que en derecho correspondan</w:t>
            </w:r>
            <w:r w:rsidR="00881122">
              <w:rPr>
                <w:rFonts w:ascii="Arial" w:eastAsia="Times New Roman" w:hAnsi="Arial" w:cs="Arial"/>
                <w:sz w:val="20"/>
                <w:szCs w:val="20"/>
                <w:lang w:val="es-ES" w:eastAsia="es-ES"/>
              </w:rPr>
              <w:t>.</w:t>
            </w:r>
          </w:p>
        </w:tc>
      </w:tr>
      <w:tr w:rsidR="009A418E" w:rsidRPr="001416EC" w14:paraId="0C60C147" w14:textId="77777777" w:rsidTr="00821885">
        <w:trPr>
          <w:trHeight w:val="1802"/>
        </w:trPr>
        <w:tc>
          <w:tcPr>
            <w:tcW w:w="4411" w:type="dxa"/>
            <w:tcMar>
              <w:top w:w="0" w:type="dxa"/>
              <w:left w:w="108" w:type="dxa"/>
              <w:bottom w:w="0" w:type="dxa"/>
              <w:right w:w="108" w:type="dxa"/>
            </w:tcMar>
          </w:tcPr>
          <w:p w14:paraId="0F34E9F0" w14:textId="77777777" w:rsidR="009A418E" w:rsidRPr="001416EC" w:rsidRDefault="00690B6D" w:rsidP="00054836">
            <w:pPr>
              <w:spacing w:after="0"/>
              <w:jc w:val="both"/>
              <w:rPr>
                <w:rFonts w:ascii="Arial" w:hAnsi="Arial" w:cs="Arial"/>
                <w:sz w:val="20"/>
                <w:szCs w:val="20"/>
              </w:rPr>
            </w:pPr>
            <w:r w:rsidRPr="001416EC">
              <w:rPr>
                <w:rFonts w:ascii="Arial" w:eastAsia="Times New Roman" w:hAnsi="Arial" w:cs="Arial"/>
                <w:sz w:val="20"/>
                <w:szCs w:val="20"/>
                <w:lang w:val="es-ES" w:eastAsia="es-ES"/>
              </w:rPr>
              <w:t>AI-INF-029-2018 sobre la evaluación del control aduanero a los depositarios aduaneros de la Aduana Peñas Blancas</w:t>
            </w:r>
            <w:r w:rsidR="00402994">
              <w:rPr>
                <w:rFonts w:ascii="Arial" w:eastAsia="Times New Roman" w:hAnsi="Arial" w:cs="Arial"/>
                <w:sz w:val="20"/>
                <w:szCs w:val="20"/>
                <w:lang w:val="es-ES" w:eastAsia="es-ES"/>
              </w:rPr>
              <w:t xml:space="preserve"> del 04/10/2018</w:t>
            </w:r>
            <w:r w:rsidRPr="001416EC">
              <w:rPr>
                <w:rFonts w:ascii="Arial" w:eastAsia="Times New Roman" w:hAnsi="Arial" w:cs="Arial"/>
                <w:sz w:val="20"/>
                <w:szCs w:val="20"/>
                <w:lang w:val="es-ES" w:eastAsia="es-ES"/>
              </w:rPr>
              <w:t>.</w:t>
            </w:r>
          </w:p>
        </w:tc>
        <w:tc>
          <w:tcPr>
            <w:tcW w:w="4407" w:type="dxa"/>
            <w:tcMar>
              <w:top w:w="0" w:type="dxa"/>
              <w:left w:w="108" w:type="dxa"/>
              <w:bottom w:w="0" w:type="dxa"/>
              <w:right w:w="108" w:type="dxa"/>
            </w:tcMar>
          </w:tcPr>
          <w:p w14:paraId="7BFF4E03" w14:textId="77777777" w:rsidR="009A418E" w:rsidRPr="00881122" w:rsidRDefault="00690B6D" w:rsidP="00881122">
            <w:pPr>
              <w:autoSpaceDE w:val="0"/>
              <w:autoSpaceDN w:val="0"/>
              <w:adjustRightInd w:val="0"/>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4.7 Instruir para que se continué con los esfuerzos necesarios para que se disponga de un marco legal que permita solucionar los aspectos de nacionalización de los vehículos sin el título de propiedad que se encuentran en abandono y en custodia de los depositarios aduaneros.</w:t>
            </w:r>
          </w:p>
        </w:tc>
      </w:tr>
      <w:tr w:rsidR="00504AC8" w:rsidRPr="001416EC" w14:paraId="71B6F072" w14:textId="77777777" w:rsidTr="00821885">
        <w:tc>
          <w:tcPr>
            <w:tcW w:w="4411" w:type="dxa"/>
            <w:vMerge w:val="restart"/>
            <w:tcMar>
              <w:top w:w="0" w:type="dxa"/>
              <w:left w:w="108" w:type="dxa"/>
              <w:bottom w:w="0" w:type="dxa"/>
              <w:right w:w="108" w:type="dxa"/>
            </w:tcMar>
          </w:tcPr>
          <w:p w14:paraId="76E381C1" w14:textId="77777777" w:rsidR="00504AC8" w:rsidRPr="001416EC" w:rsidRDefault="00504AC8" w:rsidP="00054836">
            <w:pPr>
              <w:spacing w:after="0"/>
              <w:jc w:val="both"/>
              <w:rPr>
                <w:rFonts w:ascii="Arial" w:hAnsi="Arial" w:cs="Arial"/>
                <w:sz w:val="20"/>
                <w:szCs w:val="20"/>
              </w:rPr>
            </w:pPr>
            <w:r w:rsidRPr="001416EC">
              <w:rPr>
                <w:rFonts w:ascii="Arial" w:eastAsia="Times New Roman" w:hAnsi="Arial" w:cs="Arial"/>
                <w:sz w:val="20"/>
                <w:szCs w:val="20"/>
                <w:lang w:val="es-ES" w:eastAsia="es-ES"/>
              </w:rPr>
              <w:t>AI-INF-030-2018 final de control interno sobre la atención y trámite de los casos enviados por la Dirección de Fiscalización a la Dirección Normativa de la DGA</w:t>
            </w:r>
            <w:r>
              <w:rPr>
                <w:rFonts w:ascii="Arial" w:eastAsia="Times New Roman" w:hAnsi="Arial" w:cs="Arial"/>
                <w:sz w:val="20"/>
                <w:szCs w:val="20"/>
                <w:lang w:val="es-ES" w:eastAsia="es-ES"/>
              </w:rPr>
              <w:t xml:space="preserve"> del 03/12/2018</w:t>
            </w:r>
            <w:r w:rsidRPr="001416EC">
              <w:rPr>
                <w:rFonts w:ascii="Arial" w:eastAsia="Times New Roman" w:hAnsi="Arial" w:cs="Arial"/>
                <w:sz w:val="20"/>
                <w:szCs w:val="20"/>
                <w:lang w:val="es-ES" w:eastAsia="es-ES"/>
              </w:rPr>
              <w:t>.</w:t>
            </w:r>
          </w:p>
        </w:tc>
        <w:tc>
          <w:tcPr>
            <w:tcW w:w="4407" w:type="dxa"/>
            <w:tcMar>
              <w:top w:w="0" w:type="dxa"/>
              <w:left w:w="108" w:type="dxa"/>
              <w:bottom w:w="0" w:type="dxa"/>
              <w:right w:w="108" w:type="dxa"/>
            </w:tcMar>
          </w:tcPr>
          <w:p w14:paraId="10F5B576" w14:textId="77777777" w:rsidR="00504AC8" w:rsidRPr="001416EC" w:rsidRDefault="00504AC8" w:rsidP="00504AC8">
            <w:pPr>
              <w:autoSpaceDE w:val="0"/>
              <w:autoSpaceDN w:val="0"/>
              <w:adjustRightInd w:val="0"/>
              <w:spacing w:after="0" w:line="240" w:lineRule="auto"/>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4.3 a)</w:t>
            </w:r>
            <w:r w:rsidRPr="001416EC">
              <w:rPr>
                <w:rFonts w:ascii="Arial" w:eastAsia="Times New Roman" w:hAnsi="Arial" w:cs="Arial"/>
                <w:sz w:val="20"/>
                <w:szCs w:val="20"/>
                <w:lang w:val="es-ES" w:eastAsia="es-ES"/>
              </w:rPr>
              <w:tab/>
              <w:t>Definir  los procedimientos o mecanismos de control necesarios, con el propósito de que todos los expedientes que ingresan a esa dependencia, por parte de los Órganos Fiscalizadores, sean revisados y documentados de acuerdo con los criterios definidos en el oficio N°DGA-440-2005 del 11 de noviembre del 2005, y de esta forma se comunique las razones que fundamentan el por qué el expediente es rechazado o devuelto a la oficina de origen, para que se subsanen los errores técnicos que presenten.</w:t>
            </w:r>
          </w:p>
          <w:p w14:paraId="3D3F3C85" w14:textId="77777777" w:rsidR="00504AC8" w:rsidRPr="001416EC" w:rsidRDefault="00504AC8" w:rsidP="00504AC8">
            <w:pPr>
              <w:autoSpaceDE w:val="0"/>
              <w:autoSpaceDN w:val="0"/>
              <w:adjustRightInd w:val="0"/>
              <w:spacing w:after="0" w:line="240" w:lineRule="auto"/>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b)</w:t>
            </w:r>
            <w:r w:rsidRPr="001416EC">
              <w:rPr>
                <w:rFonts w:ascii="Arial" w:eastAsia="Times New Roman" w:hAnsi="Arial" w:cs="Arial"/>
                <w:sz w:val="20"/>
                <w:szCs w:val="20"/>
                <w:lang w:val="es-ES" w:eastAsia="es-ES"/>
              </w:rPr>
              <w:tab/>
              <w:t>Ordenar que establezca los controles necesarios en el Departamento de Procedimientos Administrativos, de forma que se atiendan los casos determinativos dentro de los plazos legales establecidos en la Ley N° 7557, Ley General de Aduanas de acuerdo con los artículos 196 y 204.</w:t>
            </w:r>
          </w:p>
          <w:p w14:paraId="3E018D30" w14:textId="77777777" w:rsidR="00504AC8" w:rsidRPr="001416EC" w:rsidRDefault="00504AC8" w:rsidP="00504AC8">
            <w:pPr>
              <w:autoSpaceDE w:val="0"/>
              <w:autoSpaceDN w:val="0"/>
              <w:adjustRightInd w:val="0"/>
              <w:spacing w:after="0" w:line="240" w:lineRule="auto"/>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c)</w:t>
            </w:r>
            <w:r w:rsidRPr="001416EC">
              <w:rPr>
                <w:rFonts w:ascii="Arial" w:eastAsia="Times New Roman" w:hAnsi="Arial" w:cs="Arial"/>
                <w:sz w:val="20"/>
                <w:szCs w:val="20"/>
                <w:lang w:val="es-ES" w:eastAsia="es-ES"/>
              </w:rPr>
              <w:tab/>
              <w:t>Instruir para que proceda en forma inmediata a emitir los actos finales sobre los 25 expedientes que a la fecha de este estudio están pendientes de dicha gestión. La lista de expedientes en esta condición se detalla en el anexo N°2 del presente informe.</w:t>
            </w:r>
          </w:p>
          <w:p w14:paraId="5C92403B" w14:textId="77777777" w:rsidR="00504AC8" w:rsidRPr="00504AC8" w:rsidRDefault="00504AC8" w:rsidP="00504AC8">
            <w:pPr>
              <w:spacing w:after="0" w:line="240" w:lineRule="auto"/>
              <w:jc w:val="both"/>
            </w:pPr>
            <w:r w:rsidRPr="001416EC">
              <w:rPr>
                <w:rFonts w:ascii="Arial" w:eastAsia="Times New Roman" w:hAnsi="Arial" w:cs="Arial"/>
                <w:sz w:val="20"/>
                <w:szCs w:val="20"/>
                <w:lang w:val="es-ES" w:eastAsia="es-ES"/>
              </w:rPr>
              <w:lastRenderedPageBreak/>
              <w:t>d)</w:t>
            </w:r>
            <w:r w:rsidRPr="001416EC">
              <w:rPr>
                <w:rFonts w:ascii="Arial" w:eastAsia="Times New Roman" w:hAnsi="Arial" w:cs="Arial"/>
                <w:sz w:val="20"/>
                <w:szCs w:val="20"/>
                <w:lang w:val="es-ES" w:eastAsia="es-ES"/>
              </w:rPr>
              <w:tab/>
              <w:t xml:space="preserve">Ordenar para que en forma inmediata proceda a atender los 21 recursos de </w:t>
            </w:r>
            <w:r>
              <w:rPr>
                <w:rFonts w:ascii="Arial" w:eastAsia="Times New Roman" w:hAnsi="Arial" w:cs="Arial"/>
                <w:sz w:val="20"/>
                <w:szCs w:val="20"/>
                <w:lang w:val="es-ES" w:eastAsia="es-ES"/>
              </w:rPr>
              <w:t>r</w:t>
            </w:r>
            <w:r w:rsidRPr="001416EC">
              <w:rPr>
                <w:rFonts w:ascii="Arial" w:eastAsia="Times New Roman" w:hAnsi="Arial" w:cs="Arial"/>
                <w:sz w:val="20"/>
                <w:szCs w:val="20"/>
                <w:lang w:val="es-ES" w:eastAsia="es-ES"/>
              </w:rPr>
              <w:t>econsideración que a la fecha están pendientes, y en los casos que además presenten apelación ante el Tribunal Aduanero Nacional sean remitidos a éste dentro de un plazo razonable. La lista de expedientes en esta condición se detalla en el anexo N°3 del presente informe.</w:t>
            </w:r>
          </w:p>
        </w:tc>
      </w:tr>
      <w:tr w:rsidR="00504AC8" w:rsidRPr="001416EC" w14:paraId="7BAC0F9B" w14:textId="77777777" w:rsidTr="00821885">
        <w:trPr>
          <w:trHeight w:val="1109"/>
        </w:trPr>
        <w:tc>
          <w:tcPr>
            <w:tcW w:w="4411" w:type="dxa"/>
            <w:vMerge/>
            <w:tcMar>
              <w:top w:w="0" w:type="dxa"/>
              <w:left w:w="108" w:type="dxa"/>
              <w:bottom w:w="0" w:type="dxa"/>
              <w:right w:w="108" w:type="dxa"/>
            </w:tcMar>
          </w:tcPr>
          <w:p w14:paraId="12333D87" w14:textId="77777777" w:rsidR="00504AC8" w:rsidRPr="001416EC" w:rsidRDefault="00504AC8" w:rsidP="00AA6CC3">
            <w:pPr>
              <w:autoSpaceDE w:val="0"/>
              <w:autoSpaceDN w:val="0"/>
              <w:adjustRightInd w:val="0"/>
              <w:spacing w:after="0"/>
              <w:rPr>
                <w:rFonts w:ascii="Arial" w:hAnsi="Arial" w:cs="Arial"/>
                <w:sz w:val="20"/>
                <w:szCs w:val="20"/>
              </w:rPr>
            </w:pPr>
          </w:p>
        </w:tc>
        <w:tc>
          <w:tcPr>
            <w:tcW w:w="4407" w:type="dxa"/>
            <w:tcMar>
              <w:top w:w="0" w:type="dxa"/>
              <w:left w:w="108" w:type="dxa"/>
              <w:bottom w:w="0" w:type="dxa"/>
              <w:right w:w="108" w:type="dxa"/>
            </w:tcMar>
          </w:tcPr>
          <w:p w14:paraId="52CC1E1D" w14:textId="77777777" w:rsidR="00504AC8" w:rsidRPr="00881122" w:rsidRDefault="00504AC8" w:rsidP="00881122">
            <w:pPr>
              <w:autoSpaceDE w:val="0"/>
              <w:autoSpaceDN w:val="0"/>
              <w:adjustRightInd w:val="0"/>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4.6 Ordenar a quien corresponda para que se mejore el proceso de gestión y administración de riesgos de sus actividades sustantivas, lo anterior, con el propósito de mejorar la confianza en la información que se dispone para la toma de decisiones en el Ministerio de Hacienda, para lo cual es importante, que se revise y capacite al personal, en las metodologías de valoración de riesgos, según los requerimientos del SEVRI Institucional y las directrices emitidas por la Contraloría General de la República</w:t>
            </w:r>
            <w:r>
              <w:rPr>
                <w:rFonts w:ascii="Arial" w:eastAsia="Times New Roman" w:hAnsi="Arial" w:cs="Arial"/>
                <w:sz w:val="20"/>
                <w:szCs w:val="20"/>
                <w:lang w:val="es-ES" w:eastAsia="es-ES"/>
              </w:rPr>
              <w:t>.</w:t>
            </w:r>
            <w:r w:rsidRPr="001416EC">
              <w:rPr>
                <w:rFonts w:ascii="Arial" w:eastAsia="Times New Roman" w:hAnsi="Arial" w:cs="Arial"/>
                <w:sz w:val="20"/>
                <w:szCs w:val="20"/>
                <w:lang w:val="es-ES" w:eastAsia="es-ES"/>
              </w:rPr>
              <w:t xml:space="preserve"> </w:t>
            </w:r>
          </w:p>
        </w:tc>
      </w:tr>
      <w:tr w:rsidR="00504AC8" w:rsidRPr="001416EC" w14:paraId="48D6ED9F" w14:textId="77777777" w:rsidTr="00821885">
        <w:tc>
          <w:tcPr>
            <w:tcW w:w="4411" w:type="dxa"/>
            <w:vMerge w:val="restart"/>
            <w:tcMar>
              <w:top w:w="0" w:type="dxa"/>
              <w:left w:w="108" w:type="dxa"/>
              <w:bottom w:w="0" w:type="dxa"/>
              <w:right w:w="108" w:type="dxa"/>
            </w:tcMar>
          </w:tcPr>
          <w:p w14:paraId="12DF9BAE" w14:textId="77777777" w:rsidR="00504AC8" w:rsidRPr="001416EC" w:rsidRDefault="00504AC8" w:rsidP="00054836">
            <w:pPr>
              <w:autoSpaceDE w:val="0"/>
              <w:autoSpaceDN w:val="0"/>
              <w:adjustRightInd w:val="0"/>
              <w:spacing w:after="0"/>
              <w:jc w:val="both"/>
              <w:rPr>
                <w:rFonts w:ascii="Arial" w:hAnsi="Arial" w:cs="Arial"/>
                <w:sz w:val="20"/>
                <w:szCs w:val="20"/>
              </w:rPr>
            </w:pPr>
            <w:r w:rsidRPr="001416EC">
              <w:rPr>
                <w:rFonts w:ascii="Arial" w:eastAsia="Times New Roman" w:hAnsi="Arial" w:cs="Arial"/>
                <w:sz w:val="20"/>
                <w:szCs w:val="20"/>
                <w:lang w:val="es-ES" w:eastAsia="es-ES"/>
              </w:rPr>
              <w:t>AI-INF-034-2018 sobre la evaluación del control aduanero a los depositarios aduaneros de la Aduana Peñas Blancas</w:t>
            </w:r>
            <w:r>
              <w:rPr>
                <w:rFonts w:ascii="Arial" w:eastAsia="Times New Roman" w:hAnsi="Arial" w:cs="Arial"/>
                <w:sz w:val="20"/>
                <w:szCs w:val="20"/>
                <w:lang w:val="es-ES" w:eastAsia="es-ES"/>
              </w:rPr>
              <w:t xml:space="preserve"> del 18/12/2018</w:t>
            </w:r>
            <w:r w:rsidRPr="001416EC">
              <w:rPr>
                <w:rFonts w:ascii="Arial" w:eastAsia="Times New Roman" w:hAnsi="Arial" w:cs="Arial"/>
                <w:sz w:val="20"/>
                <w:szCs w:val="20"/>
                <w:lang w:val="es-ES" w:eastAsia="es-ES"/>
              </w:rPr>
              <w:t>.</w:t>
            </w:r>
          </w:p>
        </w:tc>
        <w:tc>
          <w:tcPr>
            <w:tcW w:w="4407" w:type="dxa"/>
            <w:tcMar>
              <w:top w:w="0" w:type="dxa"/>
              <w:left w:w="108" w:type="dxa"/>
              <w:bottom w:w="0" w:type="dxa"/>
              <w:right w:w="108" w:type="dxa"/>
            </w:tcMar>
          </w:tcPr>
          <w:p w14:paraId="27642B1E" w14:textId="77777777" w:rsidR="00504AC8" w:rsidRPr="001416EC" w:rsidRDefault="00504AC8" w:rsidP="001416EC">
            <w:pPr>
              <w:autoSpaceDE w:val="0"/>
              <w:autoSpaceDN w:val="0"/>
              <w:adjustRightInd w:val="0"/>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 xml:space="preserve">4.2 Ordenar que se establezca entre la Aduana </w:t>
            </w:r>
            <w:r>
              <w:rPr>
                <w:rFonts w:ascii="Arial" w:eastAsia="Times New Roman" w:hAnsi="Arial" w:cs="Arial"/>
                <w:sz w:val="20"/>
                <w:szCs w:val="20"/>
                <w:lang w:val="es-ES" w:eastAsia="es-ES"/>
              </w:rPr>
              <w:t>L</w:t>
            </w:r>
            <w:r w:rsidRPr="001416EC">
              <w:rPr>
                <w:rFonts w:ascii="Arial" w:eastAsia="Times New Roman" w:hAnsi="Arial" w:cs="Arial"/>
                <w:sz w:val="20"/>
                <w:szCs w:val="20"/>
                <w:lang w:val="es-ES" w:eastAsia="es-ES"/>
              </w:rPr>
              <w:t>a Anexión y a la Aduana de Caldera y las Capitanías de Playa del Coco y Puntarenas respectivamente, un protocolo o acuerdo de colaboración u otro documento oficializado con las pautas a seguir sobre las comunicaciones y coordinaciones necesarias, donde se señalen las actividades que deben realizar ambas partes, que permita a las Aduanas ejercer el control aduanero que le corresponde.</w:t>
            </w:r>
          </w:p>
        </w:tc>
      </w:tr>
      <w:tr w:rsidR="00504AC8" w:rsidRPr="001416EC" w14:paraId="03746F12" w14:textId="77777777" w:rsidTr="00821885">
        <w:tc>
          <w:tcPr>
            <w:tcW w:w="4411" w:type="dxa"/>
            <w:vMerge/>
            <w:tcMar>
              <w:top w:w="0" w:type="dxa"/>
              <w:left w:w="108" w:type="dxa"/>
              <w:bottom w:w="0" w:type="dxa"/>
              <w:right w:w="108" w:type="dxa"/>
            </w:tcMar>
          </w:tcPr>
          <w:p w14:paraId="7866D0CA" w14:textId="77777777" w:rsidR="00504AC8" w:rsidRPr="001416EC" w:rsidRDefault="00504AC8" w:rsidP="00054836">
            <w:pPr>
              <w:autoSpaceDE w:val="0"/>
              <w:autoSpaceDN w:val="0"/>
              <w:adjustRightInd w:val="0"/>
              <w:spacing w:after="0"/>
              <w:jc w:val="both"/>
              <w:rPr>
                <w:rFonts w:ascii="Arial" w:eastAsia="Times New Roman" w:hAnsi="Arial" w:cs="Arial"/>
                <w:sz w:val="20"/>
                <w:szCs w:val="20"/>
                <w:lang w:val="es-ES" w:eastAsia="es-ES"/>
              </w:rPr>
            </w:pPr>
          </w:p>
        </w:tc>
        <w:tc>
          <w:tcPr>
            <w:tcW w:w="4407" w:type="dxa"/>
            <w:tcMar>
              <w:top w:w="0" w:type="dxa"/>
              <w:left w:w="108" w:type="dxa"/>
              <w:bottom w:w="0" w:type="dxa"/>
              <w:right w:w="108" w:type="dxa"/>
            </w:tcMar>
          </w:tcPr>
          <w:p w14:paraId="1B64C208" w14:textId="77777777" w:rsidR="00504AC8" w:rsidRPr="001416EC" w:rsidRDefault="00504AC8" w:rsidP="001416EC">
            <w:pPr>
              <w:autoSpaceDE w:val="0"/>
              <w:autoSpaceDN w:val="0"/>
              <w:adjustRightInd w:val="0"/>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 xml:space="preserve">4.3 Instruir para que en la Aduana </w:t>
            </w:r>
            <w:r>
              <w:rPr>
                <w:rFonts w:ascii="Arial" w:eastAsia="Times New Roman" w:hAnsi="Arial" w:cs="Arial"/>
                <w:sz w:val="20"/>
                <w:szCs w:val="20"/>
                <w:lang w:val="es-ES" w:eastAsia="es-ES"/>
              </w:rPr>
              <w:t>L</w:t>
            </w:r>
            <w:r w:rsidRPr="001416EC">
              <w:rPr>
                <w:rFonts w:ascii="Arial" w:eastAsia="Times New Roman" w:hAnsi="Arial" w:cs="Arial"/>
                <w:sz w:val="20"/>
                <w:szCs w:val="20"/>
                <w:lang w:val="es-ES" w:eastAsia="es-ES"/>
              </w:rPr>
              <w:t>a Anexión se desarrolle e implemente a la brevedad, una metodología para el seguimiento de la importación temporal de vehículos automotores terrestres, marítimos y aéreos para fines no lucrativos.</w:t>
            </w:r>
          </w:p>
        </w:tc>
      </w:tr>
      <w:tr w:rsidR="00504AC8" w:rsidRPr="001416EC" w14:paraId="61F31541" w14:textId="77777777" w:rsidTr="00821885">
        <w:tc>
          <w:tcPr>
            <w:tcW w:w="4411" w:type="dxa"/>
            <w:vMerge/>
            <w:tcMar>
              <w:top w:w="0" w:type="dxa"/>
              <w:left w:w="108" w:type="dxa"/>
              <w:bottom w:w="0" w:type="dxa"/>
              <w:right w:w="108" w:type="dxa"/>
            </w:tcMar>
          </w:tcPr>
          <w:p w14:paraId="24D5C7ED" w14:textId="77777777" w:rsidR="00504AC8" w:rsidRPr="001416EC" w:rsidRDefault="00504AC8" w:rsidP="00054836">
            <w:pPr>
              <w:autoSpaceDE w:val="0"/>
              <w:autoSpaceDN w:val="0"/>
              <w:adjustRightInd w:val="0"/>
              <w:spacing w:after="0"/>
              <w:jc w:val="both"/>
              <w:rPr>
                <w:rFonts w:ascii="Arial" w:eastAsia="Times New Roman" w:hAnsi="Arial" w:cs="Arial"/>
                <w:sz w:val="20"/>
                <w:szCs w:val="20"/>
                <w:lang w:val="es-ES" w:eastAsia="es-ES"/>
              </w:rPr>
            </w:pPr>
          </w:p>
        </w:tc>
        <w:tc>
          <w:tcPr>
            <w:tcW w:w="4407" w:type="dxa"/>
            <w:tcMar>
              <w:top w:w="0" w:type="dxa"/>
              <w:left w:w="108" w:type="dxa"/>
              <w:bottom w:w="0" w:type="dxa"/>
              <w:right w:w="108" w:type="dxa"/>
            </w:tcMar>
          </w:tcPr>
          <w:p w14:paraId="3863A664" w14:textId="77777777" w:rsidR="00504AC8" w:rsidRPr="001416EC" w:rsidRDefault="00504AC8" w:rsidP="001416EC">
            <w:pPr>
              <w:autoSpaceDE w:val="0"/>
              <w:autoSpaceDN w:val="0"/>
              <w:adjustRightInd w:val="0"/>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 xml:space="preserve">4.5 Instruir al Gerente de la Aduana </w:t>
            </w:r>
            <w:r>
              <w:rPr>
                <w:rFonts w:ascii="Arial" w:eastAsia="Times New Roman" w:hAnsi="Arial" w:cs="Arial"/>
                <w:sz w:val="20"/>
                <w:szCs w:val="20"/>
                <w:lang w:val="es-ES" w:eastAsia="es-ES"/>
              </w:rPr>
              <w:t>L</w:t>
            </w:r>
            <w:r w:rsidRPr="001416EC">
              <w:rPr>
                <w:rFonts w:ascii="Arial" w:eastAsia="Times New Roman" w:hAnsi="Arial" w:cs="Arial"/>
                <w:sz w:val="20"/>
                <w:szCs w:val="20"/>
                <w:lang w:val="es-ES" w:eastAsia="es-ES"/>
              </w:rPr>
              <w:t xml:space="preserve">a Anexión que se revise lo indicado en el presente informe, con el fin de que se valore la pertinencia de comunicar a la Policía de Control Fiscal los certificados de importación temporal vencidos, que se señalan en el Anexo N° 3 y que esa instancia policial, pueda ejercer el </w:t>
            </w:r>
            <w:r w:rsidRPr="001416EC">
              <w:rPr>
                <w:rFonts w:ascii="Arial" w:eastAsia="Times New Roman" w:hAnsi="Arial" w:cs="Arial"/>
                <w:sz w:val="20"/>
                <w:szCs w:val="20"/>
                <w:lang w:val="es-ES" w:eastAsia="es-ES"/>
              </w:rPr>
              <w:lastRenderedPageBreak/>
              <w:t>control territorial que le corresponde, según sus facultades dadas por Ley.</w:t>
            </w:r>
          </w:p>
        </w:tc>
      </w:tr>
      <w:tr w:rsidR="00504AC8" w:rsidRPr="001416EC" w14:paraId="774D3016" w14:textId="77777777" w:rsidTr="00821885">
        <w:trPr>
          <w:trHeight w:val="1713"/>
        </w:trPr>
        <w:tc>
          <w:tcPr>
            <w:tcW w:w="4411" w:type="dxa"/>
            <w:vMerge w:val="restart"/>
            <w:tcMar>
              <w:top w:w="0" w:type="dxa"/>
              <w:left w:w="108" w:type="dxa"/>
              <w:bottom w:w="0" w:type="dxa"/>
              <w:right w:w="108" w:type="dxa"/>
            </w:tcMar>
          </w:tcPr>
          <w:p w14:paraId="45835107" w14:textId="77777777" w:rsidR="00504AC8" w:rsidRPr="001416EC" w:rsidRDefault="00504AC8" w:rsidP="00054836">
            <w:pPr>
              <w:autoSpaceDE w:val="0"/>
              <w:autoSpaceDN w:val="0"/>
              <w:adjustRightInd w:val="0"/>
              <w:spacing w:after="0"/>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lastRenderedPageBreak/>
              <w:t>AI-INF-012-2019 Informe Especial sobre algunos expedientes sin resolución de acto de inicio o final, o extraviados en la DGA. (De carácter reservado).</w:t>
            </w:r>
          </w:p>
        </w:tc>
        <w:tc>
          <w:tcPr>
            <w:tcW w:w="4407" w:type="dxa"/>
            <w:tcMar>
              <w:top w:w="0" w:type="dxa"/>
              <w:left w:w="108" w:type="dxa"/>
              <w:bottom w:w="0" w:type="dxa"/>
              <w:right w:w="108" w:type="dxa"/>
            </w:tcMar>
          </w:tcPr>
          <w:p w14:paraId="59C86164" w14:textId="77777777" w:rsidR="00504AC8" w:rsidRPr="001416EC" w:rsidRDefault="00504AC8" w:rsidP="003423D1">
            <w:pPr>
              <w:autoSpaceDE w:val="0"/>
              <w:autoSpaceDN w:val="0"/>
              <w:adjustRightInd w:val="0"/>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3.2 Analizar las acciones jurídicas para que el expediente N° DN-359-2009 extraviado y posteriormente localizado en la Dirección de Gestión Técnica, sea remitido de inmediato a la Dirección Normativa, para que se realice el respectivo procedimiento determinativo ordinario.</w:t>
            </w:r>
          </w:p>
        </w:tc>
      </w:tr>
      <w:tr w:rsidR="00504AC8" w:rsidRPr="001416EC" w14:paraId="2B2A21B6" w14:textId="77777777" w:rsidTr="00821885">
        <w:tc>
          <w:tcPr>
            <w:tcW w:w="4411" w:type="dxa"/>
            <w:vMerge/>
            <w:tcMar>
              <w:top w:w="0" w:type="dxa"/>
              <w:left w:w="108" w:type="dxa"/>
              <w:bottom w:w="0" w:type="dxa"/>
              <w:right w:w="108" w:type="dxa"/>
            </w:tcMar>
          </w:tcPr>
          <w:p w14:paraId="673AB85F" w14:textId="77777777" w:rsidR="00504AC8" w:rsidRPr="001416EC" w:rsidRDefault="00504AC8" w:rsidP="00054836">
            <w:pPr>
              <w:autoSpaceDE w:val="0"/>
              <w:autoSpaceDN w:val="0"/>
              <w:adjustRightInd w:val="0"/>
              <w:spacing w:after="0"/>
              <w:jc w:val="both"/>
              <w:rPr>
                <w:rFonts w:ascii="Arial" w:eastAsia="Times New Roman" w:hAnsi="Arial" w:cs="Arial"/>
                <w:sz w:val="20"/>
                <w:szCs w:val="20"/>
                <w:lang w:val="es-ES" w:eastAsia="es-ES"/>
              </w:rPr>
            </w:pPr>
          </w:p>
        </w:tc>
        <w:tc>
          <w:tcPr>
            <w:tcW w:w="4407" w:type="dxa"/>
            <w:tcMar>
              <w:top w:w="0" w:type="dxa"/>
              <w:left w:w="108" w:type="dxa"/>
              <w:bottom w:w="0" w:type="dxa"/>
              <w:right w:w="108" w:type="dxa"/>
            </w:tcMar>
          </w:tcPr>
          <w:p w14:paraId="52C0026E" w14:textId="77777777" w:rsidR="00504AC8" w:rsidRPr="001416EC" w:rsidRDefault="00504AC8" w:rsidP="003423D1">
            <w:pPr>
              <w:autoSpaceDE w:val="0"/>
              <w:autoSpaceDN w:val="0"/>
              <w:adjustRightInd w:val="0"/>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3.3 Instruir para que la Dirección Normativa valore la viabilidad jurídica, de reabrir y continuar con el procedimiento determinativo ordinario para el expediente DF-FE-RP-30-2014, los cuales fueron archivados por la Dirección de Fiscalización, sin ser remitidos a la Dirección Normativa</w:t>
            </w:r>
            <w:r>
              <w:rPr>
                <w:rFonts w:ascii="Arial" w:eastAsia="Times New Roman" w:hAnsi="Arial" w:cs="Arial"/>
                <w:sz w:val="20"/>
                <w:szCs w:val="20"/>
                <w:lang w:val="es-ES" w:eastAsia="es-ES"/>
              </w:rPr>
              <w:t>.</w:t>
            </w:r>
          </w:p>
        </w:tc>
      </w:tr>
      <w:tr w:rsidR="00504AC8" w:rsidRPr="001416EC" w14:paraId="408D9311" w14:textId="77777777" w:rsidTr="00821885">
        <w:tc>
          <w:tcPr>
            <w:tcW w:w="4411" w:type="dxa"/>
            <w:vMerge/>
            <w:tcMar>
              <w:top w:w="0" w:type="dxa"/>
              <w:left w:w="108" w:type="dxa"/>
              <w:bottom w:w="0" w:type="dxa"/>
              <w:right w:w="108" w:type="dxa"/>
            </w:tcMar>
          </w:tcPr>
          <w:p w14:paraId="0A5BFE3D" w14:textId="77777777" w:rsidR="00504AC8" w:rsidRPr="001416EC" w:rsidRDefault="00504AC8" w:rsidP="00AA6CC3">
            <w:pPr>
              <w:autoSpaceDE w:val="0"/>
              <w:autoSpaceDN w:val="0"/>
              <w:adjustRightInd w:val="0"/>
              <w:spacing w:after="0"/>
              <w:rPr>
                <w:rFonts w:ascii="Arial" w:eastAsia="Times New Roman" w:hAnsi="Arial" w:cs="Arial"/>
                <w:sz w:val="20"/>
                <w:szCs w:val="20"/>
                <w:lang w:val="es-ES" w:eastAsia="es-ES"/>
              </w:rPr>
            </w:pPr>
          </w:p>
        </w:tc>
        <w:tc>
          <w:tcPr>
            <w:tcW w:w="4407" w:type="dxa"/>
            <w:tcMar>
              <w:top w:w="0" w:type="dxa"/>
              <w:left w:w="108" w:type="dxa"/>
              <w:bottom w:w="0" w:type="dxa"/>
              <w:right w:w="108" w:type="dxa"/>
            </w:tcMar>
          </w:tcPr>
          <w:p w14:paraId="063529B4" w14:textId="77777777" w:rsidR="00504AC8" w:rsidRPr="001416EC" w:rsidRDefault="00504AC8" w:rsidP="003423D1">
            <w:pPr>
              <w:autoSpaceDE w:val="0"/>
              <w:autoSpaceDN w:val="0"/>
              <w:adjustRightInd w:val="0"/>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3.4 Ordenar a la Dirección Normativa, valorar jurídicamente la posibilidad técnica de iniciar el procedimiento determinativo ordinario para los expedientes N° DN-047-2012, DN-526-2009, DN-482-2013, DN-499-2015 y DN-445-2008.</w:t>
            </w:r>
          </w:p>
        </w:tc>
      </w:tr>
      <w:tr w:rsidR="00504AC8" w:rsidRPr="001416EC" w14:paraId="09A5882F" w14:textId="77777777" w:rsidTr="00821885">
        <w:tc>
          <w:tcPr>
            <w:tcW w:w="4411" w:type="dxa"/>
            <w:vMerge/>
            <w:tcMar>
              <w:top w:w="0" w:type="dxa"/>
              <w:left w:w="108" w:type="dxa"/>
              <w:bottom w:w="0" w:type="dxa"/>
              <w:right w:w="108" w:type="dxa"/>
            </w:tcMar>
          </w:tcPr>
          <w:p w14:paraId="124FC141" w14:textId="77777777" w:rsidR="00504AC8" w:rsidRPr="001416EC" w:rsidRDefault="00504AC8" w:rsidP="00AA6CC3">
            <w:pPr>
              <w:autoSpaceDE w:val="0"/>
              <w:autoSpaceDN w:val="0"/>
              <w:adjustRightInd w:val="0"/>
              <w:spacing w:after="0"/>
              <w:rPr>
                <w:rFonts w:ascii="Arial" w:eastAsia="Times New Roman" w:hAnsi="Arial" w:cs="Arial"/>
                <w:sz w:val="20"/>
                <w:szCs w:val="20"/>
                <w:lang w:val="es-ES" w:eastAsia="es-ES"/>
              </w:rPr>
            </w:pPr>
          </w:p>
        </w:tc>
        <w:tc>
          <w:tcPr>
            <w:tcW w:w="4407" w:type="dxa"/>
            <w:tcMar>
              <w:top w:w="0" w:type="dxa"/>
              <w:left w:w="108" w:type="dxa"/>
              <w:bottom w:w="0" w:type="dxa"/>
              <w:right w:w="108" w:type="dxa"/>
            </w:tcMar>
          </w:tcPr>
          <w:p w14:paraId="18B5986F" w14:textId="77777777" w:rsidR="00504AC8" w:rsidRPr="001416EC" w:rsidRDefault="00504AC8" w:rsidP="003423D1">
            <w:pPr>
              <w:autoSpaceDE w:val="0"/>
              <w:autoSpaceDN w:val="0"/>
              <w:adjustRightInd w:val="0"/>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3.5 Ordenar a la Dirección Normativa, analizar la posibilidad jurídica de dictar las resoluciones de acto final de los expedientes N° DN-526-2011, DN-0284-2013 (1) y DN-757-2009, según corresponde.</w:t>
            </w:r>
          </w:p>
        </w:tc>
      </w:tr>
      <w:tr w:rsidR="00696216" w:rsidRPr="001416EC" w14:paraId="038B7564" w14:textId="77777777" w:rsidTr="00821885">
        <w:tc>
          <w:tcPr>
            <w:tcW w:w="4411" w:type="dxa"/>
            <w:tcMar>
              <w:top w:w="0" w:type="dxa"/>
              <w:left w:w="108" w:type="dxa"/>
              <w:bottom w:w="0" w:type="dxa"/>
              <w:right w:w="108" w:type="dxa"/>
            </w:tcMar>
          </w:tcPr>
          <w:p w14:paraId="2E662CD8" w14:textId="77777777" w:rsidR="00696216" w:rsidRPr="00137B34" w:rsidRDefault="00696216" w:rsidP="00137B34">
            <w:pPr>
              <w:pStyle w:val="Default"/>
              <w:rPr>
                <w:rFonts w:ascii="Arial" w:eastAsia="Times New Roman" w:hAnsi="Arial" w:cs="Arial"/>
                <w:color w:val="auto"/>
                <w:sz w:val="20"/>
                <w:szCs w:val="20"/>
                <w:lang w:val="es-ES" w:eastAsia="es-ES"/>
              </w:rPr>
            </w:pPr>
            <w:r w:rsidRPr="00696216">
              <w:rPr>
                <w:rFonts w:ascii="Arial" w:eastAsia="Times New Roman" w:hAnsi="Arial" w:cs="Arial"/>
                <w:color w:val="auto"/>
                <w:sz w:val="20"/>
                <w:szCs w:val="20"/>
                <w:lang w:val="es-ES" w:eastAsia="es-ES"/>
              </w:rPr>
              <w:t xml:space="preserve">AI-INF-CI-028-2019 </w:t>
            </w:r>
            <w:r w:rsidR="00137B34">
              <w:rPr>
                <w:rFonts w:ascii="Arial" w:eastAsia="Times New Roman" w:hAnsi="Arial" w:cs="Arial"/>
                <w:color w:val="auto"/>
                <w:sz w:val="20"/>
                <w:szCs w:val="20"/>
                <w:lang w:val="es-ES" w:eastAsia="es-ES"/>
              </w:rPr>
              <w:t xml:space="preserve"> </w:t>
            </w:r>
            <w:r w:rsidRPr="009D0571">
              <w:rPr>
                <w:rFonts w:ascii="Arial" w:eastAsia="Times New Roman" w:hAnsi="Arial" w:cs="Arial"/>
                <w:sz w:val="20"/>
                <w:szCs w:val="20"/>
                <w:lang w:val="es-ES" w:eastAsia="es-ES"/>
              </w:rPr>
              <w:t xml:space="preserve">Informe final de control interno sobre la evaluación del proceso de verificación física y documental de los </w:t>
            </w:r>
            <w:proofErr w:type="spellStart"/>
            <w:r w:rsidRPr="009D0571">
              <w:rPr>
                <w:rFonts w:ascii="Arial" w:eastAsia="Times New Roman" w:hAnsi="Arial" w:cs="Arial"/>
                <w:sz w:val="20"/>
                <w:szCs w:val="20"/>
                <w:lang w:val="es-ES" w:eastAsia="es-ES"/>
              </w:rPr>
              <w:t>DUAs</w:t>
            </w:r>
            <w:proofErr w:type="spellEnd"/>
            <w:r w:rsidRPr="009D0571">
              <w:rPr>
                <w:rFonts w:ascii="Arial" w:eastAsia="Times New Roman" w:hAnsi="Arial" w:cs="Arial"/>
                <w:sz w:val="20"/>
                <w:szCs w:val="20"/>
                <w:lang w:val="es-ES" w:eastAsia="es-ES"/>
              </w:rPr>
              <w:t xml:space="preserve"> en las Aduanas</w:t>
            </w:r>
            <w:r>
              <w:rPr>
                <w:rFonts w:ascii="Arial" w:eastAsia="Times New Roman" w:hAnsi="Arial" w:cs="Arial"/>
                <w:sz w:val="20"/>
                <w:szCs w:val="20"/>
                <w:lang w:val="es-ES" w:eastAsia="es-ES"/>
              </w:rPr>
              <w:t xml:space="preserve"> del 15/01/2020.</w:t>
            </w:r>
            <w:r w:rsidRPr="009D0571">
              <w:rPr>
                <w:rFonts w:ascii="Arial" w:eastAsia="Times New Roman" w:hAnsi="Arial" w:cs="Arial"/>
                <w:sz w:val="20"/>
                <w:szCs w:val="20"/>
                <w:lang w:val="es-ES" w:eastAsia="es-ES"/>
              </w:rPr>
              <w:t xml:space="preserve"> </w:t>
            </w:r>
          </w:p>
          <w:p w14:paraId="20D33609" w14:textId="77777777" w:rsidR="00696216" w:rsidRPr="001416EC" w:rsidRDefault="00696216" w:rsidP="00AA6CC3">
            <w:pPr>
              <w:autoSpaceDE w:val="0"/>
              <w:autoSpaceDN w:val="0"/>
              <w:adjustRightInd w:val="0"/>
              <w:spacing w:after="0"/>
              <w:rPr>
                <w:rFonts w:ascii="Arial" w:eastAsia="Times New Roman" w:hAnsi="Arial" w:cs="Arial"/>
                <w:sz w:val="20"/>
                <w:szCs w:val="20"/>
                <w:lang w:val="es-ES" w:eastAsia="es-ES"/>
              </w:rPr>
            </w:pPr>
          </w:p>
        </w:tc>
        <w:tc>
          <w:tcPr>
            <w:tcW w:w="4407" w:type="dxa"/>
            <w:tcMar>
              <w:top w:w="0" w:type="dxa"/>
              <w:left w:w="108" w:type="dxa"/>
              <w:bottom w:w="0" w:type="dxa"/>
              <w:right w:w="108" w:type="dxa"/>
            </w:tcMar>
          </w:tcPr>
          <w:p w14:paraId="61CCA965" w14:textId="77777777" w:rsidR="00696216" w:rsidRPr="001416EC" w:rsidRDefault="00696216" w:rsidP="003423D1">
            <w:pPr>
              <w:autoSpaceDE w:val="0"/>
              <w:autoSpaceDN w:val="0"/>
              <w:adjustRightInd w:val="0"/>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3.1 </w:t>
            </w:r>
            <w:r w:rsidRPr="00696216">
              <w:rPr>
                <w:rFonts w:ascii="Arial" w:eastAsia="Times New Roman" w:hAnsi="Arial" w:cs="Arial"/>
                <w:sz w:val="20"/>
                <w:szCs w:val="20"/>
                <w:lang w:val="es-ES" w:eastAsia="es-ES"/>
              </w:rPr>
              <w:t>Ordenar a quien corresponda la revisión y actualización de la circular: CIR-DGT-015-2007 Guía para la revisión documental y física de las mercancías, Inciso b. artículo 246 Reglamento Ley General de Aduanas y 92 del RECAUCA y el Manual de Procedimientos Aduaneros TICA, específicamente en la sección: "Procedimiento de Importación definitiva y temporal", "Capitulo II Procedimiento Común”, 1. Políticas Generales, apartado VII. De la revisión documental y el reconocimiento físico. Ver punto 2.1 del presente informe.</w:t>
            </w:r>
          </w:p>
        </w:tc>
      </w:tr>
      <w:tr w:rsidR="00504AC8" w:rsidRPr="001416EC" w14:paraId="792F68FC" w14:textId="77777777" w:rsidTr="00821885">
        <w:tc>
          <w:tcPr>
            <w:tcW w:w="4411" w:type="dxa"/>
            <w:vMerge w:val="restart"/>
            <w:tcMar>
              <w:top w:w="0" w:type="dxa"/>
              <w:left w:w="108" w:type="dxa"/>
              <w:bottom w:w="0" w:type="dxa"/>
              <w:right w:w="108" w:type="dxa"/>
            </w:tcMar>
          </w:tcPr>
          <w:p w14:paraId="18232DCF" w14:textId="77777777" w:rsidR="00504AC8" w:rsidRPr="001416EC" w:rsidRDefault="00504AC8" w:rsidP="00054836">
            <w:pPr>
              <w:autoSpaceDE w:val="0"/>
              <w:autoSpaceDN w:val="0"/>
              <w:adjustRightInd w:val="0"/>
              <w:spacing w:after="0"/>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AI-INF-CI-004-2020 Informe de control interno sobre la evaluación del proceso de mantenimiento del Arancel en el sistema TICA</w:t>
            </w:r>
            <w:r>
              <w:rPr>
                <w:rFonts w:ascii="Arial" w:eastAsia="Times New Roman" w:hAnsi="Arial" w:cs="Arial"/>
                <w:sz w:val="20"/>
                <w:szCs w:val="20"/>
                <w:lang w:val="es-ES" w:eastAsia="es-ES"/>
              </w:rPr>
              <w:t xml:space="preserve"> del 14/04/2020</w:t>
            </w:r>
            <w:r w:rsidRPr="001416EC">
              <w:rPr>
                <w:rFonts w:ascii="Arial" w:eastAsia="Times New Roman" w:hAnsi="Arial" w:cs="Arial"/>
                <w:sz w:val="20"/>
                <w:szCs w:val="20"/>
                <w:lang w:val="es-ES" w:eastAsia="es-ES"/>
              </w:rPr>
              <w:t>.</w:t>
            </w:r>
          </w:p>
        </w:tc>
        <w:tc>
          <w:tcPr>
            <w:tcW w:w="4407" w:type="dxa"/>
            <w:tcMar>
              <w:top w:w="0" w:type="dxa"/>
              <w:left w:w="108" w:type="dxa"/>
              <w:bottom w:w="0" w:type="dxa"/>
              <w:right w:w="108" w:type="dxa"/>
            </w:tcMar>
          </w:tcPr>
          <w:p w14:paraId="18A125AF" w14:textId="77777777" w:rsidR="00504AC8" w:rsidRPr="001416EC" w:rsidRDefault="00504AC8" w:rsidP="003423D1">
            <w:pPr>
              <w:autoSpaceDE w:val="0"/>
              <w:autoSpaceDN w:val="0"/>
              <w:adjustRightInd w:val="0"/>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 xml:space="preserve">3.2 Efectuar un estudio integral de los procedimientos y manuales de procedimientos utilizados en el Departamento de Técnica Aduanera, a fin de que se clarifique cuáles actividades o pasos deben contemplar cada </w:t>
            </w:r>
            <w:r w:rsidRPr="001416EC">
              <w:rPr>
                <w:rFonts w:ascii="Arial" w:eastAsia="Times New Roman" w:hAnsi="Arial" w:cs="Arial"/>
                <w:sz w:val="20"/>
                <w:szCs w:val="20"/>
                <w:lang w:val="es-ES" w:eastAsia="es-ES"/>
              </w:rPr>
              <w:lastRenderedPageBreak/>
              <w:t>uno de ellos, tomando en consideración los aspectos indicados en el punto 1.2 de este informe.</w:t>
            </w:r>
          </w:p>
        </w:tc>
      </w:tr>
      <w:tr w:rsidR="00504AC8" w:rsidRPr="001416EC" w14:paraId="37D0F775" w14:textId="77777777" w:rsidTr="00821885">
        <w:tc>
          <w:tcPr>
            <w:tcW w:w="4411" w:type="dxa"/>
            <w:vMerge/>
            <w:tcMar>
              <w:top w:w="0" w:type="dxa"/>
              <w:left w:w="108" w:type="dxa"/>
              <w:bottom w:w="0" w:type="dxa"/>
              <w:right w:w="108" w:type="dxa"/>
            </w:tcMar>
          </w:tcPr>
          <w:p w14:paraId="2ADB9784" w14:textId="77777777" w:rsidR="00504AC8" w:rsidRPr="001416EC" w:rsidRDefault="00504AC8" w:rsidP="00054836">
            <w:pPr>
              <w:autoSpaceDE w:val="0"/>
              <w:autoSpaceDN w:val="0"/>
              <w:adjustRightInd w:val="0"/>
              <w:spacing w:after="0"/>
              <w:jc w:val="both"/>
              <w:rPr>
                <w:rFonts w:ascii="Arial" w:eastAsia="Times New Roman" w:hAnsi="Arial" w:cs="Arial"/>
                <w:sz w:val="20"/>
                <w:szCs w:val="20"/>
                <w:lang w:val="es-ES" w:eastAsia="es-ES"/>
              </w:rPr>
            </w:pPr>
          </w:p>
        </w:tc>
        <w:tc>
          <w:tcPr>
            <w:tcW w:w="4407" w:type="dxa"/>
            <w:tcMar>
              <w:top w:w="0" w:type="dxa"/>
              <w:left w:w="108" w:type="dxa"/>
              <w:bottom w:w="0" w:type="dxa"/>
              <w:right w:w="108" w:type="dxa"/>
            </w:tcMar>
          </w:tcPr>
          <w:p w14:paraId="4550621E" w14:textId="77777777" w:rsidR="00504AC8" w:rsidRPr="001416EC" w:rsidRDefault="00504AC8" w:rsidP="003423D1">
            <w:pPr>
              <w:autoSpaceDE w:val="0"/>
              <w:autoSpaceDN w:val="0"/>
              <w:adjustRightInd w:val="0"/>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3.6 Emitir las instrucciones pertinentes para que se actualicen los procedimientos y manuales utilizados en el Departamento, conforme con las disposiciones vigentes para la documentación de los procesos institucionales, como también los resultados del análisis integral realizado de estos.  Ver punto 1.3. del este informe.</w:t>
            </w:r>
          </w:p>
        </w:tc>
      </w:tr>
      <w:tr w:rsidR="003423D1" w:rsidRPr="001416EC" w14:paraId="68745E10" w14:textId="77777777" w:rsidTr="00821885">
        <w:trPr>
          <w:trHeight w:val="3305"/>
        </w:trPr>
        <w:tc>
          <w:tcPr>
            <w:tcW w:w="4411" w:type="dxa"/>
            <w:tcMar>
              <w:top w:w="0" w:type="dxa"/>
              <w:left w:w="108" w:type="dxa"/>
              <w:bottom w:w="0" w:type="dxa"/>
              <w:right w:w="108" w:type="dxa"/>
            </w:tcMar>
          </w:tcPr>
          <w:p w14:paraId="66B2262F" w14:textId="77777777" w:rsidR="003423D1" w:rsidRPr="001416EC" w:rsidRDefault="003423D1" w:rsidP="00054836">
            <w:pPr>
              <w:autoSpaceDE w:val="0"/>
              <w:autoSpaceDN w:val="0"/>
              <w:adjustRightInd w:val="0"/>
              <w:spacing w:after="0"/>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AI-INF-005-2020 Informe sobre la evaluación de los controles establecidos para el ingreso de maquinaria y equipo amparado al régimen de importación temporal</w:t>
            </w:r>
            <w:r w:rsidR="00696216">
              <w:rPr>
                <w:rFonts w:ascii="Arial" w:eastAsia="Times New Roman" w:hAnsi="Arial" w:cs="Arial"/>
                <w:sz w:val="20"/>
                <w:szCs w:val="20"/>
                <w:lang w:val="es-ES" w:eastAsia="es-ES"/>
              </w:rPr>
              <w:t xml:space="preserve"> del 22/05/2020</w:t>
            </w:r>
            <w:r w:rsidRPr="001416EC">
              <w:rPr>
                <w:rFonts w:ascii="Arial" w:eastAsia="Times New Roman" w:hAnsi="Arial" w:cs="Arial"/>
                <w:sz w:val="20"/>
                <w:szCs w:val="20"/>
                <w:lang w:val="es-ES" w:eastAsia="es-ES"/>
              </w:rPr>
              <w:t>.</w:t>
            </w:r>
          </w:p>
        </w:tc>
        <w:tc>
          <w:tcPr>
            <w:tcW w:w="4407" w:type="dxa"/>
            <w:tcMar>
              <w:top w:w="0" w:type="dxa"/>
              <w:left w:w="108" w:type="dxa"/>
              <w:bottom w:w="0" w:type="dxa"/>
              <w:right w:w="108" w:type="dxa"/>
            </w:tcMar>
          </w:tcPr>
          <w:p w14:paraId="5B6FBB61" w14:textId="77777777" w:rsidR="003423D1" w:rsidRPr="001416EC" w:rsidRDefault="003423D1" w:rsidP="003423D1">
            <w:pPr>
              <w:autoSpaceDE w:val="0"/>
              <w:autoSpaceDN w:val="0"/>
              <w:adjustRightInd w:val="0"/>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3.6 Ordenar a los Deptos. Técnicos de las Aduanas para que procedan a verificar la condición actual de las mercancías señaladas en el Anexo 2 del presente informe, dado que estos DUAs datan desde el año 2006 y todavía se encuentran en el régimen de importación temporal, y en los casos que correspondan ordenar a la autoridad aduanera para que proceda a exigir el cumplimiento de la obligación tributaria aduanera, mediante los procedimientos que establece la Ley N°7557 LGA y su Reglamento. Ver punto 1.1 d) de este informe.</w:t>
            </w:r>
          </w:p>
        </w:tc>
      </w:tr>
      <w:tr w:rsidR="00504AC8" w:rsidRPr="001416EC" w14:paraId="66C0966E" w14:textId="77777777" w:rsidTr="00821885">
        <w:tc>
          <w:tcPr>
            <w:tcW w:w="4411" w:type="dxa"/>
            <w:vMerge w:val="restart"/>
            <w:tcMar>
              <w:top w:w="0" w:type="dxa"/>
              <w:left w:w="108" w:type="dxa"/>
              <w:bottom w:w="0" w:type="dxa"/>
              <w:right w:w="108" w:type="dxa"/>
            </w:tcMar>
          </w:tcPr>
          <w:p w14:paraId="5349863F" w14:textId="77777777" w:rsidR="00504AC8" w:rsidRPr="001416EC" w:rsidRDefault="00504AC8" w:rsidP="00054836">
            <w:pPr>
              <w:autoSpaceDE w:val="0"/>
              <w:autoSpaceDN w:val="0"/>
              <w:adjustRightInd w:val="0"/>
              <w:spacing w:after="0"/>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AI-INF-CI-018-2020 Informe sobre evaluación de los controles establecidos en la Aduana de Limón</w:t>
            </w:r>
            <w:r>
              <w:rPr>
                <w:rFonts w:ascii="Arial" w:eastAsia="Times New Roman" w:hAnsi="Arial" w:cs="Arial"/>
                <w:sz w:val="20"/>
                <w:szCs w:val="20"/>
                <w:lang w:val="es-ES" w:eastAsia="es-ES"/>
              </w:rPr>
              <w:t xml:space="preserve"> del 02/12/2020</w:t>
            </w:r>
            <w:r w:rsidRPr="001416EC">
              <w:rPr>
                <w:rFonts w:ascii="Arial" w:eastAsia="Times New Roman" w:hAnsi="Arial" w:cs="Arial"/>
                <w:sz w:val="20"/>
                <w:szCs w:val="20"/>
                <w:lang w:val="es-ES" w:eastAsia="es-ES"/>
              </w:rPr>
              <w:t>.</w:t>
            </w:r>
          </w:p>
        </w:tc>
        <w:tc>
          <w:tcPr>
            <w:tcW w:w="4407" w:type="dxa"/>
            <w:tcMar>
              <w:top w:w="0" w:type="dxa"/>
              <w:left w:w="108" w:type="dxa"/>
              <w:bottom w:w="0" w:type="dxa"/>
              <w:right w:w="108" w:type="dxa"/>
            </w:tcMar>
          </w:tcPr>
          <w:p w14:paraId="46AFF115" w14:textId="77777777" w:rsidR="00504AC8" w:rsidRPr="001416EC" w:rsidRDefault="00504AC8" w:rsidP="003423D1">
            <w:pPr>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4.1 Implementar los mecanismos de control automatizados pertinentes para que por medio de controles alternos la Aduana de Limón pueda realizar tanto el control de las Unidades de Transporte descargadas del navío, como aquellos otros asociadas con el pesaje y el uso de cámaras OCR tendentes a mejorar el análisis integral de los factores considerados en la valoración de riesgos que se realiza sobre el tema. Dichos mecanismos de control deben estar implementados a más tardar el 1 de julio de 2021. Ver el punto 3.1 del presente informe.</w:t>
            </w:r>
          </w:p>
        </w:tc>
      </w:tr>
      <w:tr w:rsidR="00504AC8" w:rsidRPr="001416EC" w14:paraId="633B64E9" w14:textId="77777777" w:rsidTr="00821885">
        <w:tc>
          <w:tcPr>
            <w:tcW w:w="4411" w:type="dxa"/>
            <w:vMerge/>
            <w:tcMar>
              <w:top w:w="0" w:type="dxa"/>
              <w:left w:w="108" w:type="dxa"/>
              <w:bottom w:w="0" w:type="dxa"/>
              <w:right w:w="108" w:type="dxa"/>
            </w:tcMar>
          </w:tcPr>
          <w:p w14:paraId="0557F812" w14:textId="77777777" w:rsidR="00504AC8" w:rsidRPr="001416EC" w:rsidRDefault="00504AC8" w:rsidP="00054836">
            <w:pPr>
              <w:autoSpaceDE w:val="0"/>
              <w:autoSpaceDN w:val="0"/>
              <w:adjustRightInd w:val="0"/>
              <w:spacing w:after="0"/>
              <w:jc w:val="both"/>
              <w:rPr>
                <w:rFonts w:ascii="Arial" w:eastAsia="Times New Roman" w:hAnsi="Arial" w:cs="Arial"/>
                <w:sz w:val="20"/>
                <w:szCs w:val="20"/>
                <w:lang w:val="es-ES" w:eastAsia="es-ES"/>
              </w:rPr>
            </w:pPr>
          </w:p>
        </w:tc>
        <w:tc>
          <w:tcPr>
            <w:tcW w:w="4407" w:type="dxa"/>
            <w:tcMar>
              <w:top w:w="0" w:type="dxa"/>
              <w:left w:w="108" w:type="dxa"/>
              <w:bottom w:w="0" w:type="dxa"/>
              <w:right w:w="108" w:type="dxa"/>
            </w:tcMar>
          </w:tcPr>
          <w:p w14:paraId="1AD4728E" w14:textId="77777777" w:rsidR="00504AC8" w:rsidRPr="001416EC" w:rsidRDefault="00504AC8" w:rsidP="003423D1">
            <w:pPr>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4.3 Realizar las acciones que correspondan para que el inicio y cierre de los viajes se realice de forma automatizada y transmitida en tiempo real a los sistemas de la Aduana, a fin de minimizar el riesgo de que se presente lo señalado en el punto 2.3 del presente informe. Esa labor debe estar concluida al 1 de julio de 2021. Ver el punto 3.3 del presente informe.</w:t>
            </w:r>
          </w:p>
        </w:tc>
      </w:tr>
      <w:tr w:rsidR="00504AC8" w:rsidRPr="001416EC" w14:paraId="32E21495" w14:textId="77777777" w:rsidTr="00821885">
        <w:tc>
          <w:tcPr>
            <w:tcW w:w="4411" w:type="dxa"/>
            <w:vMerge/>
            <w:tcMar>
              <w:top w:w="0" w:type="dxa"/>
              <w:left w:w="108" w:type="dxa"/>
              <w:bottom w:w="0" w:type="dxa"/>
              <w:right w:w="108" w:type="dxa"/>
            </w:tcMar>
          </w:tcPr>
          <w:p w14:paraId="789B28BD" w14:textId="77777777" w:rsidR="00504AC8" w:rsidRPr="001416EC" w:rsidRDefault="00504AC8" w:rsidP="00054836">
            <w:pPr>
              <w:autoSpaceDE w:val="0"/>
              <w:autoSpaceDN w:val="0"/>
              <w:adjustRightInd w:val="0"/>
              <w:spacing w:after="0"/>
              <w:jc w:val="both"/>
              <w:rPr>
                <w:rFonts w:ascii="Arial" w:eastAsia="Times New Roman" w:hAnsi="Arial" w:cs="Arial"/>
                <w:sz w:val="20"/>
                <w:szCs w:val="20"/>
                <w:lang w:val="es-ES" w:eastAsia="es-ES"/>
              </w:rPr>
            </w:pPr>
          </w:p>
        </w:tc>
        <w:tc>
          <w:tcPr>
            <w:tcW w:w="4407" w:type="dxa"/>
            <w:tcMar>
              <w:top w:w="0" w:type="dxa"/>
              <w:left w:w="108" w:type="dxa"/>
              <w:bottom w:w="0" w:type="dxa"/>
              <w:right w:w="108" w:type="dxa"/>
            </w:tcMar>
          </w:tcPr>
          <w:p w14:paraId="7376E2A7" w14:textId="77777777" w:rsidR="00504AC8" w:rsidRPr="001416EC" w:rsidRDefault="00504AC8" w:rsidP="003423D1">
            <w:pPr>
              <w:jc w:val="both"/>
              <w:rPr>
                <w:rFonts w:ascii="Arial" w:eastAsia="Times New Roman" w:hAnsi="Arial" w:cs="Arial"/>
                <w:sz w:val="20"/>
                <w:szCs w:val="20"/>
                <w:lang w:val="es-ES" w:eastAsia="es-ES"/>
              </w:rPr>
            </w:pPr>
            <w:r w:rsidRPr="001416EC">
              <w:rPr>
                <w:rFonts w:ascii="Arial" w:eastAsia="Times New Roman" w:hAnsi="Arial" w:cs="Arial"/>
                <w:sz w:val="20"/>
                <w:szCs w:val="20"/>
                <w:lang w:val="es-ES" w:eastAsia="es-ES"/>
              </w:rPr>
              <w:t>4.4 Realizar las acciones que correspondan para que, a más tardar el 31 de marzo de 2021, se disponga de un control de la correspondencia, que le permita ordenar, agrupar y consultar por tipo de gestión las diferentes solicitudes que recibe la Aduana de Limón en forma oportuna. Ver el punto 3.4 del presente informe.</w:t>
            </w:r>
          </w:p>
        </w:tc>
      </w:tr>
    </w:tbl>
    <w:p w14:paraId="263C71F8" w14:textId="77777777" w:rsidR="009817E9" w:rsidRPr="00821885" w:rsidRDefault="00821885" w:rsidP="00821885">
      <w:pPr>
        <w:autoSpaceDE w:val="0"/>
        <w:autoSpaceDN w:val="0"/>
        <w:adjustRightInd w:val="0"/>
        <w:spacing w:after="0"/>
        <w:rPr>
          <w:rFonts w:ascii="Arial" w:hAnsi="Arial" w:cs="Arial"/>
          <w:sz w:val="20"/>
          <w:szCs w:val="20"/>
          <w:lang w:eastAsia="es-CR"/>
        </w:rPr>
      </w:pPr>
      <w:r w:rsidRPr="00821885">
        <w:rPr>
          <w:rFonts w:ascii="Arial" w:hAnsi="Arial" w:cs="Arial"/>
          <w:b/>
          <w:sz w:val="20"/>
          <w:szCs w:val="20"/>
          <w:lang w:eastAsia="es-CR"/>
        </w:rPr>
        <w:t>Fuente:</w:t>
      </w:r>
      <w:r w:rsidRPr="00821885">
        <w:rPr>
          <w:rFonts w:ascii="Arial" w:hAnsi="Arial" w:cs="Arial"/>
          <w:sz w:val="20"/>
          <w:szCs w:val="20"/>
          <w:lang w:eastAsia="es-CR"/>
        </w:rPr>
        <w:t xml:space="preserve"> Elaboración propia con información</w:t>
      </w:r>
      <w:r>
        <w:rPr>
          <w:rFonts w:ascii="Arial" w:hAnsi="Arial" w:cs="Arial"/>
          <w:sz w:val="20"/>
          <w:szCs w:val="20"/>
          <w:lang w:eastAsia="es-CR"/>
        </w:rPr>
        <w:t xml:space="preserve"> </w:t>
      </w:r>
      <w:r w:rsidRPr="00821885">
        <w:rPr>
          <w:rFonts w:ascii="Arial" w:hAnsi="Arial" w:cs="Arial"/>
          <w:sz w:val="20"/>
          <w:szCs w:val="20"/>
          <w:lang w:eastAsia="es-CR"/>
        </w:rPr>
        <w:t xml:space="preserve">del Sistema de Seguimiento de </w:t>
      </w:r>
      <w:r>
        <w:rPr>
          <w:rFonts w:ascii="Arial" w:hAnsi="Arial" w:cs="Arial"/>
          <w:sz w:val="20"/>
          <w:szCs w:val="20"/>
          <w:lang w:eastAsia="es-CR"/>
        </w:rPr>
        <w:t>R</w:t>
      </w:r>
      <w:r w:rsidRPr="00821885">
        <w:rPr>
          <w:rFonts w:ascii="Arial" w:hAnsi="Arial" w:cs="Arial"/>
          <w:sz w:val="20"/>
          <w:szCs w:val="20"/>
          <w:lang w:eastAsia="es-CR"/>
        </w:rPr>
        <w:t>ecomendaciones de la Auditoría Interna, a diciembre de 2022.</w:t>
      </w:r>
      <w:r w:rsidR="009817E9">
        <w:rPr>
          <w:rFonts w:ascii="Arial" w:hAnsi="Arial" w:cs="Arial"/>
          <w:lang w:eastAsia="es-CR"/>
        </w:rPr>
        <w:br w:type="page"/>
      </w:r>
    </w:p>
    <w:p w14:paraId="77ED08C3" w14:textId="77777777" w:rsidR="009817E9" w:rsidRPr="00BB6CF3" w:rsidRDefault="009817E9" w:rsidP="009817E9">
      <w:pPr>
        <w:pStyle w:val="Ttulo1"/>
        <w:keepNext w:val="0"/>
        <w:keepLines w:val="0"/>
        <w:spacing w:before="0" w:after="0"/>
        <w:ind w:left="431"/>
        <w:contextualSpacing/>
        <w:jc w:val="center"/>
        <w:rPr>
          <w:rFonts w:ascii="Arial" w:hAnsi="Arial" w:cs="Arial"/>
          <w:b/>
          <w:bCs/>
          <w:color w:val="44546A" w:themeColor="text2"/>
          <w:kern w:val="28"/>
          <w:sz w:val="24"/>
          <w:szCs w:val="24"/>
          <w:lang w:eastAsia="es-ES"/>
        </w:rPr>
      </w:pPr>
      <w:bookmarkStart w:id="71" w:name="_Toc124840524"/>
      <w:r w:rsidRPr="00BB6CF3">
        <w:rPr>
          <w:rFonts w:ascii="Arial" w:hAnsi="Arial" w:cs="Arial"/>
          <w:b/>
          <w:bCs/>
          <w:color w:val="44546A" w:themeColor="text2"/>
          <w:kern w:val="28"/>
          <w:sz w:val="24"/>
          <w:szCs w:val="24"/>
          <w:lang w:eastAsia="es-ES"/>
        </w:rPr>
        <w:lastRenderedPageBreak/>
        <w:t>ANEXO N°</w:t>
      </w:r>
      <w:r>
        <w:rPr>
          <w:rFonts w:ascii="Arial" w:hAnsi="Arial" w:cs="Arial"/>
          <w:b/>
          <w:bCs/>
          <w:color w:val="44546A" w:themeColor="text2"/>
          <w:kern w:val="28"/>
          <w:sz w:val="24"/>
          <w:szCs w:val="24"/>
          <w:lang w:eastAsia="es-ES"/>
        </w:rPr>
        <w:t>3</w:t>
      </w:r>
      <w:bookmarkEnd w:id="71"/>
    </w:p>
    <w:p w14:paraId="5B762097" w14:textId="77777777" w:rsidR="009817E9" w:rsidRPr="00BB6CF3" w:rsidRDefault="009817E9" w:rsidP="009817E9">
      <w:pPr>
        <w:autoSpaceDE w:val="0"/>
        <w:autoSpaceDN w:val="0"/>
        <w:adjustRightInd w:val="0"/>
        <w:spacing w:after="0"/>
        <w:jc w:val="center"/>
        <w:rPr>
          <w:rFonts w:ascii="Arial" w:eastAsiaTheme="minorEastAsia" w:hAnsi="Arial" w:cs="Arial"/>
          <w:b/>
          <w:bCs/>
          <w:color w:val="44546A" w:themeColor="text2"/>
          <w:sz w:val="24"/>
          <w:lang w:eastAsia="es-ES"/>
        </w:rPr>
      </w:pPr>
      <w:r>
        <w:rPr>
          <w:rFonts w:ascii="Arial" w:eastAsiaTheme="minorEastAsia" w:hAnsi="Arial" w:cs="Arial"/>
          <w:b/>
          <w:bCs/>
          <w:color w:val="44546A" w:themeColor="text2"/>
          <w:sz w:val="24"/>
          <w:lang w:eastAsia="es-ES"/>
        </w:rPr>
        <w:t xml:space="preserve">DETALLE DE LAS RECOMENDACIONES </w:t>
      </w:r>
      <w:r w:rsidR="000B1FDD">
        <w:rPr>
          <w:rFonts w:ascii="Arial" w:eastAsiaTheme="minorEastAsia" w:hAnsi="Arial" w:cs="Arial"/>
          <w:b/>
          <w:bCs/>
          <w:color w:val="44546A" w:themeColor="text2"/>
          <w:sz w:val="24"/>
          <w:lang w:eastAsia="es-ES"/>
        </w:rPr>
        <w:t>DEJADAS SIN EFECTO</w:t>
      </w:r>
    </w:p>
    <w:p w14:paraId="5DCD3584" w14:textId="77777777" w:rsidR="009A418E" w:rsidRDefault="009817E9" w:rsidP="009A418E">
      <w:pPr>
        <w:autoSpaceDE w:val="0"/>
        <w:autoSpaceDN w:val="0"/>
        <w:adjustRightInd w:val="0"/>
        <w:spacing w:after="0"/>
        <w:jc w:val="center"/>
        <w:rPr>
          <w:rFonts w:ascii="Arial" w:eastAsiaTheme="minorEastAsia" w:hAnsi="Arial" w:cs="Arial"/>
          <w:b/>
          <w:bCs/>
          <w:color w:val="44546A" w:themeColor="text2"/>
          <w:sz w:val="24"/>
          <w:lang w:eastAsia="es-ES"/>
        </w:rPr>
      </w:pPr>
      <w:r w:rsidRPr="009817E9">
        <w:rPr>
          <w:rFonts w:ascii="Arial" w:eastAsiaTheme="minorEastAsia" w:hAnsi="Arial" w:cs="Arial"/>
          <w:b/>
          <w:bCs/>
          <w:color w:val="44546A" w:themeColor="text2"/>
          <w:sz w:val="24"/>
          <w:lang w:eastAsia="es-ES"/>
        </w:rPr>
        <w:t xml:space="preserve">A </w:t>
      </w:r>
      <w:r w:rsidR="000B1FDD">
        <w:rPr>
          <w:rFonts w:ascii="Arial" w:eastAsiaTheme="minorEastAsia" w:hAnsi="Arial" w:cs="Arial"/>
          <w:b/>
          <w:bCs/>
          <w:color w:val="44546A" w:themeColor="text2"/>
          <w:sz w:val="24"/>
          <w:lang w:eastAsia="es-ES"/>
        </w:rPr>
        <w:t>DICIEMBRE</w:t>
      </w:r>
      <w:r w:rsidRPr="009817E9">
        <w:rPr>
          <w:rFonts w:ascii="Arial" w:eastAsiaTheme="minorEastAsia" w:hAnsi="Arial" w:cs="Arial"/>
          <w:b/>
          <w:bCs/>
          <w:color w:val="44546A" w:themeColor="text2"/>
          <w:sz w:val="24"/>
          <w:lang w:eastAsia="es-ES"/>
        </w:rPr>
        <w:t xml:space="preserve"> DE 2022</w:t>
      </w:r>
    </w:p>
    <w:tbl>
      <w:tblPr>
        <w:tblW w:w="0" w:type="auto"/>
        <w:tblCellMar>
          <w:left w:w="0" w:type="dxa"/>
          <w:right w:w="0" w:type="dxa"/>
        </w:tblCellMar>
        <w:tblLook w:val="04A0" w:firstRow="1" w:lastRow="0" w:firstColumn="1" w:lastColumn="0" w:noHBand="0" w:noVBand="1"/>
      </w:tblPr>
      <w:tblGrid>
        <w:gridCol w:w="4411"/>
        <w:gridCol w:w="4407"/>
      </w:tblGrid>
      <w:tr w:rsidR="009A418E" w:rsidRPr="00A5000E" w14:paraId="5D77F9AA" w14:textId="77777777" w:rsidTr="00AA6CC3">
        <w:trPr>
          <w:trHeight w:val="548"/>
          <w:tblHeader/>
        </w:trPr>
        <w:tc>
          <w:tcPr>
            <w:tcW w:w="4411" w:type="dxa"/>
            <w:tcBorders>
              <w:top w:val="single" w:sz="8" w:space="0" w:color="000000"/>
              <w:left w:val="single" w:sz="8" w:space="0" w:color="000000"/>
              <w:bottom w:val="single" w:sz="8" w:space="0" w:color="000000"/>
              <w:right w:val="single" w:sz="8" w:space="0" w:color="000000"/>
            </w:tcBorders>
            <w:shd w:val="clear" w:color="auto" w:fill="44546A" w:themeFill="text2"/>
            <w:tcMar>
              <w:top w:w="0" w:type="dxa"/>
              <w:left w:w="108" w:type="dxa"/>
              <w:bottom w:w="0" w:type="dxa"/>
              <w:right w:w="108" w:type="dxa"/>
            </w:tcMar>
            <w:vAlign w:val="center"/>
            <w:hideMark/>
          </w:tcPr>
          <w:p w14:paraId="248B020A" w14:textId="77777777" w:rsidR="009A418E" w:rsidRPr="007D03C1" w:rsidRDefault="009A418E" w:rsidP="00AA6CC3">
            <w:pPr>
              <w:spacing w:after="0"/>
              <w:jc w:val="center"/>
              <w:rPr>
                <w:rFonts w:ascii="Arial" w:eastAsiaTheme="minorEastAsia" w:hAnsi="Arial" w:cs="Arial"/>
                <w:b/>
                <w:bCs/>
                <w:color w:val="FFFFFF" w:themeColor="background1"/>
                <w:lang w:eastAsia="es-CR"/>
              </w:rPr>
            </w:pPr>
            <w:r>
              <w:rPr>
                <w:rFonts w:ascii="Arial" w:eastAsiaTheme="minorEastAsia" w:hAnsi="Arial" w:cs="Arial"/>
                <w:b/>
                <w:bCs/>
                <w:color w:val="FFFFFF" w:themeColor="background1"/>
                <w:lang w:eastAsia="es-CR"/>
              </w:rPr>
              <w:t xml:space="preserve">Informe </w:t>
            </w:r>
          </w:p>
        </w:tc>
        <w:tc>
          <w:tcPr>
            <w:tcW w:w="4407" w:type="dxa"/>
            <w:tcBorders>
              <w:top w:val="single" w:sz="8" w:space="0" w:color="000000"/>
              <w:left w:val="nil"/>
              <w:bottom w:val="single" w:sz="8" w:space="0" w:color="000000"/>
              <w:right w:val="single" w:sz="8" w:space="0" w:color="000000"/>
            </w:tcBorders>
            <w:shd w:val="clear" w:color="auto" w:fill="44546A" w:themeFill="text2"/>
            <w:tcMar>
              <w:top w:w="0" w:type="dxa"/>
              <w:left w:w="108" w:type="dxa"/>
              <w:bottom w:w="0" w:type="dxa"/>
              <w:right w:w="108" w:type="dxa"/>
            </w:tcMar>
            <w:vAlign w:val="center"/>
            <w:hideMark/>
          </w:tcPr>
          <w:p w14:paraId="03DA017E" w14:textId="77777777" w:rsidR="009A418E" w:rsidRPr="007D03C1" w:rsidRDefault="009A418E" w:rsidP="00AA6CC3">
            <w:pPr>
              <w:spacing w:after="0"/>
              <w:jc w:val="center"/>
              <w:rPr>
                <w:rFonts w:ascii="Arial" w:eastAsia="Calibri" w:hAnsi="Arial" w:cs="Arial"/>
                <w:b/>
                <w:bCs/>
                <w:color w:val="FFFFFF" w:themeColor="background1"/>
                <w:lang w:eastAsia="es-CR"/>
              </w:rPr>
            </w:pPr>
            <w:r>
              <w:rPr>
                <w:rFonts w:ascii="Arial" w:eastAsiaTheme="minorEastAsia" w:hAnsi="Arial" w:cs="Arial"/>
                <w:b/>
                <w:bCs/>
                <w:color w:val="FFFFFF" w:themeColor="background1"/>
                <w:lang w:eastAsia="es-CR"/>
              </w:rPr>
              <w:t>Recomendación</w:t>
            </w:r>
          </w:p>
        </w:tc>
      </w:tr>
      <w:tr w:rsidR="009A418E" w:rsidRPr="00A5000E" w14:paraId="5009FAEC" w14:textId="77777777" w:rsidTr="00AA6CC3">
        <w:tc>
          <w:tcPr>
            <w:tcW w:w="44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B1E61E" w14:textId="77777777" w:rsidR="009A418E" w:rsidRPr="00881122" w:rsidRDefault="009A418E" w:rsidP="00AA6CC3">
            <w:pPr>
              <w:autoSpaceDE w:val="0"/>
              <w:autoSpaceDN w:val="0"/>
              <w:adjustRightInd w:val="0"/>
              <w:spacing w:after="0"/>
              <w:rPr>
                <w:rFonts w:ascii="Arial" w:hAnsi="Arial" w:cs="Arial"/>
                <w:color w:val="000000"/>
                <w:sz w:val="20"/>
              </w:rPr>
            </w:pPr>
            <w:r w:rsidRPr="00881122">
              <w:rPr>
                <w:rFonts w:ascii="Arial" w:eastAsia="Times New Roman" w:hAnsi="Arial" w:cs="Arial"/>
                <w:sz w:val="20"/>
                <w:szCs w:val="18"/>
                <w:lang w:val="es-ES" w:eastAsia="es-ES"/>
              </w:rPr>
              <w:t>AI-INF-012-2017 sobre la evaluación de los procesos administrativos en la Aduana de Paso Canoas.</w:t>
            </w:r>
          </w:p>
        </w:tc>
        <w:tc>
          <w:tcPr>
            <w:tcW w:w="440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9D5F44C" w14:textId="77777777" w:rsidR="009A418E" w:rsidRPr="00881122" w:rsidRDefault="000D7873" w:rsidP="000D7873">
            <w:pPr>
              <w:autoSpaceDE w:val="0"/>
              <w:autoSpaceDN w:val="0"/>
              <w:adjustRightInd w:val="0"/>
              <w:jc w:val="both"/>
              <w:rPr>
                <w:rFonts w:ascii="Arial" w:eastAsia="Times New Roman" w:hAnsi="Arial" w:cs="Arial"/>
                <w:sz w:val="20"/>
                <w:szCs w:val="18"/>
                <w:lang w:val="es-ES" w:eastAsia="es-ES"/>
              </w:rPr>
            </w:pPr>
            <w:r w:rsidRPr="00881122">
              <w:rPr>
                <w:rFonts w:ascii="Arial" w:eastAsia="Times New Roman" w:hAnsi="Arial" w:cs="Arial"/>
                <w:sz w:val="20"/>
                <w:szCs w:val="18"/>
                <w:lang w:val="es-ES" w:eastAsia="es-ES"/>
              </w:rPr>
              <w:t>3.4 Coordinar con la Gestoría Administrativa y Financiera del Servicio Nacional de Aduanas y la Policía de Control Fiscal, para que en el corto plazo se concluya con los trámites que se encuentran pendientes para la firma del contrato de arrendamiento entre el Instituto Nacional de Desarrollo Rural (INDER) y el Ministerio de Hacienda, de los terrenos donde se encuentra la Aduana de Paso Canoas.</w:t>
            </w:r>
          </w:p>
        </w:tc>
      </w:tr>
      <w:tr w:rsidR="000D7873" w:rsidRPr="00A5000E" w14:paraId="35A3FFCA" w14:textId="77777777" w:rsidTr="00AA6CC3">
        <w:tc>
          <w:tcPr>
            <w:tcW w:w="4411" w:type="dxa"/>
            <w:vMerge w:val="restart"/>
            <w:tcBorders>
              <w:top w:val="single" w:sz="8" w:space="0" w:color="000000"/>
              <w:left w:val="single" w:sz="8" w:space="0" w:color="000000"/>
              <w:right w:val="single" w:sz="8" w:space="0" w:color="000000"/>
            </w:tcBorders>
            <w:tcMar>
              <w:top w:w="0" w:type="dxa"/>
              <w:left w:w="108" w:type="dxa"/>
              <w:bottom w:w="0" w:type="dxa"/>
              <w:right w:w="108" w:type="dxa"/>
            </w:tcMar>
          </w:tcPr>
          <w:p w14:paraId="29EC1E7B" w14:textId="77777777" w:rsidR="000D7873" w:rsidRPr="00881122" w:rsidRDefault="000D7873" w:rsidP="00AA6CC3">
            <w:pPr>
              <w:autoSpaceDE w:val="0"/>
              <w:autoSpaceDN w:val="0"/>
              <w:adjustRightInd w:val="0"/>
              <w:spacing w:after="0"/>
              <w:rPr>
                <w:rFonts w:ascii="Arial" w:hAnsi="Arial" w:cs="Arial"/>
                <w:color w:val="000000"/>
                <w:sz w:val="20"/>
              </w:rPr>
            </w:pPr>
            <w:r w:rsidRPr="00881122">
              <w:rPr>
                <w:rFonts w:ascii="Arial" w:eastAsia="Times New Roman" w:hAnsi="Arial" w:cs="Arial"/>
                <w:sz w:val="20"/>
                <w:szCs w:val="18"/>
                <w:lang w:val="es-ES" w:eastAsia="es-ES"/>
              </w:rPr>
              <w:t>AI-INF-029-2018 sobre la evaluación del control aduanero a los depositarios aduaneros de la Aduana Peñas Blancas.</w:t>
            </w:r>
          </w:p>
        </w:tc>
        <w:tc>
          <w:tcPr>
            <w:tcW w:w="440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25A19FE" w14:textId="77777777" w:rsidR="000D7873" w:rsidRPr="00881122" w:rsidRDefault="000D7873" w:rsidP="000D7873">
            <w:pPr>
              <w:autoSpaceDE w:val="0"/>
              <w:autoSpaceDN w:val="0"/>
              <w:adjustRightInd w:val="0"/>
              <w:jc w:val="both"/>
              <w:rPr>
                <w:rFonts w:ascii="Arial" w:eastAsia="Times New Roman" w:hAnsi="Arial" w:cs="Arial"/>
                <w:sz w:val="20"/>
                <w:szCs w:val="18"/>
                <w:lang w:val="es-ES" w:eastAsia="es-ES"/>
              </w:rPr>
            </w:pPr>
            <w:r w:rsidRPr="00881122">
              <w:rPr>
                <w:rFonts w:ascii="Arial" w:eastAsia="Times New Roman" w:hAnsi="Arial" w:cs="Arial"/>
                <w:sz w:val="20"/>
                <w:szCs w:val="18"/>
                <w:lang w:val="es-ES" w:eastAsia="es-ES"/>
              </w:rPr>
              <w:t>4.2 Ordenar que se revise la resolución Res-DGA-052-2014, con el fin de valorar la pertinencia legal, conveniencia y viabilidad de incluir en ella que las imágenes capturadas, en las cámaras que tienen en uso el depositario aduanero puedan ser utilizadas por parte de la Aduanas como insumo importante para que la Gerencia pueda monitorear la gestión que realizan los Deposito Aduanero.</w:t>
            </w:r>
          </w:p>
        </w:tc>
      </w:tr>
      <w:tr w:rsidR="000D7873" w:rsidRPr="00A5000E" w14:paraId="4045B124" w14:textId="77777777" w:rsidTr="00AA6CC3">
        <w:tc>
          <w:tcPr>
            <w:tcW w:w="4411" w:type="dxa"/>
            <w:vMerge/>
            <w:tcBorders>
              <w:left w:val="single" w:sz="8" w:space="0" w:color="000000"/>
              <w:bottom w:val="single" w:sz="8" w:space="0" w:color="000000"/>
              <w:right w:val="single" w:sz="8" w:space="0" w:color="000000"/>
            </w:tcBorders>
            <w:tcMar>
              <w:top w:w="0" w:type="dxa"/>
              <w:left w:w="108" w:type="dxa"/>
              <w:bottom w:w="0" w:type="dxa"/>
              <w:right w:w="108" w:type="dxa"/>
            </w:tcMar>
          </w:tcPr>
          <w:p w14:paraId="6F98AC0A" w14:textId="77777777" w:rsidR="000D7873" w:rsidRPr="00881122" w:rsidRDefault="000D7873" w:rsidP="00AA6CC3">
            <w:pPr>
              <w:autoSpaceDE w:val="0"/>
              <w:autoSpaceDN w:val="0"/>
              <w:adjustRightInd w:val="0"/>
              <w:spacing w:after="0"/>
              <w:rPr>
                <w:rFonts w:ascii="Arial" w:hAnsi="Arial" w:cs="Arial"/>
                <w:color w:val="000000"/>
                <w:sz w:val="20"/>
              </w:rPr>
            </w:pPr>
          </w:p>
        </w:tc>
        <w:tc>
          <w:tcPr>
            <w:tcW w:w="440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F0CFCA9" w14:textId="77777777" w:rsidR="000D7873" w:rsidRPr="00881122" w:rsidRDefault="000D7873" w:rsidP="000D7873">
            <w:pPr>
              <w:autoSpaceDE w:val="0"/>
              <w:autoSpaceDN w:val="0"/>
              <w:adjustRightInd w:val="0"/>
              <w:jc w:val="both"/>
              <w:rPr>
                <w:rFonts w:ascii="Arial" w:hAnsi="Arial" w:cs="Arial"/>
                <w:color w:val="000000"/>
                <w:sz w:val="20"/>
              </w:rPr>
            </w:pPr>
            <w:r w:rsidRPr="00881122">
              <w:rPr>
                <w:rFonts w:ascii="Arial" w:eastAsia="Times New Roman" w:hAnsi="Arial" w:cs="Arial"/>
                <w:sz w:val="20"/>
                <w:szCs w:val="18"/>
                <w:lang w:val="es-ES" w:eastAsia="es-ES"/>
              </w:rPr>
              <w:t>4.2 Instruir para que se revise el punto 5.2) de la resolución RES-052-2014 precitada, y se adiciona una actividad que defina aspectos relacionados con: la foliación de las páginas del registro, organización y custodia el registro, conservación e integridad de los registros, identificación del responsable de conformar el expediente de los registros y su custodia, así como la identificación clara del contenido del expediente que contiene el registro.</w:t>
            </w:r>
          </w:p>
        </w:tc>
      </w:tr>
    </w:tbl>
    <w:p w14:paraId="4CA9926F" w14:textId="77777777" w:rsidR="009817E9" w:rsidRPr="00821885" w:rsidRDefault="009817E9" w:rsidP="001416EC">
      <w:pPr>
        <w:autoSpaceDE w:val="0"/>
        <w:autoSpaceDN w:val="0"/>
        <w:adjustRightInd w:val="0"/>
        <w:spacing w:after="0"/>
        <w:rPr>
          <w:rFonts w:ascii="Arial" w:hAnsi="Arial" w:cs="Arial"/>
          <w:sz w:val="20"/>
          <w:szCs w:val="20"/>
          <w:lang w:eastAsia="es-CR"/>
        </w:rPr>
      </w:pPr>
      <w:r w:rsidRPr="00821885">
        <w:rPr>
          <w:rFonts w:ascii="Arial" w:hAnsi="Arial" w:cs="Arial"/>
          <w:b/>
          <w:sz w:val="20"/>
          <w:szCs w:val="20"/>
          <w:lang w:eastAsia="es-CR"/>
        </w:rPr>
        <w:t>Fuente:</w:t>
      </w:r>
      <w:r w:rsidRPr="00821885">
        <w:rPr>
          <w:rFonts w:ascii="Arial" w:hAnsi="Arial" w:cs="Arial"/>
          <w:sz w:val="20"/>
          <w:szCs w:val="20"/>
          <w:lang w:eastAsia="es-CR"/>
        </w:rPr>
        <w:t xml:space="preserve"> Elaboración propia con información</w:t>
      </w:r>
      <w:r w:rsidR="00821885">
        <w:rPr>
          <w:rFonts w:ascii="Arial" w:hAnsi="Arial" w:cs="Arial"/>
          <w:sz w:val="20"/>
          <w:szCs w:val="20"/>
          <w:lang w:eastAsia="es-CR"/>
        </w:rPr>
        <w:t xml:space="preserve"> </w:t>
      </w:r>
      <w:r w:rsidR="00821885" w:rsidRPr="00821885">
        <w:rPr>
          <w:rFonts w:ascii="Arial" w:hAnsi="Arial" w:cs="Arial"/>
          <w:sz w:val="20"/>
          <w:szCs w:val="20"/>
          <w:lang w:eastAsia="es-CR"/>
        </w:rPr>
        <w:t xml:space="preserve">del Sistema de Seguimiento de </w:t>
      </w:r>
      <w:r w:rsidR="00821885">
        <w:rPr>
          <w:rFonts w:ascii="Arial" w:hAnsi="Arial" w:cs="Arial"/>
          <w:sz w:val="20"/>
          <w:szCs w:val="20"/>
          <w:lang w:eastAsia="es-CR"/>
        </w:rPr>
        <w:t>R</w:t>
      </w:r>
      <w:r w:rsidR="00821885" w:rsidRPr="00821885">
        <w:rPr>
          <w:rFonts w:ascii="Arial" w:hAnsi="Arial" w:cs="Arial"/>
          <w:sz w:val="20"/>
          <w:szCs w:val="20"/>
          <w:lang w:eastAsia="es-CR"/>
        </w:rPr>
        <w:t>ecomendaciones de la Auditoría Interna, a diciembre de 2022.</w:t>
      </w:r>
    </w:p>
    <w:p w14:paraId="20639CCB" w14:textId="77777777" w:rsidR="00817C7A" w:rsidRPr="00BB6CF3" w:rsidRDefault="001416EC" w:rsidP="001416EC">
      <w:pPr>
        <w:jc w:val="center"/>
        <w:rPr>
          <w:rFonts w:ascii="Arial" w:hAnsi="Arial" w:cs="Arial"/>
          <w:b/>
          <w:bCs/>
          <w:color w:val="44546A" w:themeColor="text2"/>
          <w:kern w:val="28"/>
          <w:sz w:val="24"/>
          <w:szCs w:val="24"/>
          <w:lang w:eastAsia="es-ES"/>
        </w:rPr>
      </w:pPr>
      <w:r>
        <w:rPr>
          <w:rFonts w:ascii="Arial" w:hAnsi="Arial" w:cs="Arial"/>
          <w:sz w:val="24"/>
          <w:szCs w:val="24"/>
        </w:rPr>
        <w:br w:type="column"/>
      </w:r>
      <w:r w:rsidR="00817C7A" w:rsidRPr="00BB6CF3">
        <w:rPr>
          <w:rFonts w:ascii="Arial" w:hAnsi="Arial" w:cs="Arial"/>
          <w:b/>
          <w:bCs/>
          <w:color w:val="44546A" w:themeColor="text2"/>
          <w:kern w:val="28"/>
          <w:sz w:val="24"/>
          <w:szCs w:val="24"/>
          <w:lang w:eastAsia="es-ES"/>
        </w:rPr>
        <w:lastRenderedPageBreak/>
        <w:t>ANEXO N°</w:t>
      </w:r>
      <w:r w:rsidR="00817C7A">
        <w:rPr>
          <w:rFonts w:ascii="Arial" w:hAnsi="Arial" w:cs="Arial"/>
          <w:b/>
          <w:bCs/>
          <w:color w:val="44546A" w:themeColor="text2"/>
          <w:kern w:val="28"/>
          <w:sz w:val="24"/>
          <w:szCs w:val="24"/>
          <w:lang w:eastAsia="es-ES"/>
        </w:rPr>
        <w:t>4</w:t>
      </w:r>
    </w:p>
    <w:p w14:paraId="2882E3E0" w14:textId="77777777" w:rsidR="00817C7A" w:rsidRPr="00BB6CF3" w:rsidRDefault="00817C7A" w:rsidP="00817C7A">
      <w:pPr>
        <w:autoSpaceDE w:val="0"/>
        <w:autoSpaceDN w:val="0"/>
        <w:adjustRightInd w:val="0"/>
        <w:spacing w:after="0"/>
        <w:jc w:val="center"/>
        <w:rPr>
          <w:rFonts w:ascii="Arial" w:eastAsiaTheme="minorEastAsia" w:hAnsi="Arial" w:cs="Arial"/>
          <w:b/>
          <w:bCs/>
          <w:color w:val="44546A" w:themeColor="text2"/>
          <w:sz w:val="24"/>
          <w:lang w:eastAsia="es-ES"/>
        </w:rPr>
      </w:pPr>
      <w:r>
        <w:rPr>
          <w:rFonts w:ascii="Arial" w:eastAsiaTheme="minorEastAsia" w:hAnsi="Arial" w:cs="Arial"/>
          <w:b/>
          <w:bCs/>
          <w:color w:val="44546A" w:themeColor="text2"/>
          <w:sz w:val="24"/>
          <w:lang w:eastAsia="es-ES"/>
        </w:rPr>
        <w:t xml:space="preserve">DETALLE DE LOS INFORMES </w:t>
      </w:r>
      <w:r w:rsidR="005408A1">
        <w:rPr>
          <w:rFonts w:ascii="Arial" w:eastAsiaTheme="minorEastAsia" w:hAnsi="Arial" w:cs="Arial"/>
          <w:b/>
          <w:bCs/>
          <w:color w:val="44546A" w:themeColor="text2"/>
          <w:sz w:val="24"/>
          <w:lang w:eastAsia="es-ES"/>
        </w:rPr>
        <w:t>QUE SE CIERRAN</w:t>
      </w:r>
    </w:p>
    <w:p w14:paraId="406CD0D5" w14:textId="77777777" w:rsidR="00817C7A" w:rsidRPr="009817E9" w:rsidRDefault="00817C7A" w:rsidP="00817C7A">
      <w:pPr>
        <w:autoSpaceDE w:val="0"/>
        <w:autoSpaceDN w:val="0"/>
        <w:adjustRightInd w:val="0"/>
        <w:spacing w:after="0"/>
        <w:jc w:val="center"/>
        <w:rPr>
          <w:rFonts w:ascii="Arial" w:eastAsiaTheme="minorEastAsia" w:hAnsi="Arial" w:cs="Arial"/>
          <w:b/>
          <w:bCs/>
          <w:color w:val="44546A" w:themeColor="text2"/>
          <w:sz w:val="24"/>
          <w:lang w:eastAsia="es-ES"/>
        </w:rPr>
      </w:pPr>
      <w:r w:rsidRPr="009817E9">
        <w:rPr>
          <w:rFonts w:ascii="Arial" w:eastAsiaTheme="minorEastAsia" w:hAnsi="Arial" w:cs="Arial"/>
          <w:b/>
          <w:bCs/>
          <w:color w:val="44546A" w:themeColor="text2"/>
          <w:sz w:val="24"/>
          <w:lang w:eastAsia="es-ES"/>
        </w:rPr>
        <w:t xml:space="preserve">A </w:t>
      </w:r>
      <w:r>
        <w:rPr>
          <w:rFonts w:ascii="Arial" w:eastAsiaTheme="minorEastAsia" w:hAnsi="Arial" w:cs="Arial"/>
          <w:b/>
          <w:bCs/>
          <w:color w:val="44546A" w:themeColor="text2"/>
          <w:sz w:val="24"/>
          <w:lang w:eastAsia="es-ES"/>
        </w:rPr>
        <w:t>DICIEMBRE</w:t>
      </w:r>
      <w:r w:rsidRPr="009817E9">
        <w:rPr>
          <w:rFonts w:ascii="Arial" w:eastAsiaTheme="minorEastAsia" w:hAnsi="Arial" w:cs="Arial"/>
          <w:b/>
          <w:bCs/>
          <w:color w:val="44546A" w:themeColor="text2"/>
          <w:sz w:val="24"/>
          <w:lang w:eastAsia="es-ES"/>
        </w:rPr>
        <w:t xml:space="preserve"> DE 2022</w:t>
      </w:r>
    </w:p>
    <w:tbl>
      <w:tblPr>
        <w:tblStyle w:val="Tablaconcuadrcula"/>
        <w:tblW w:w="5000" w:type="pct"/>
        <w:tblLook w:val="04A0" w:firstRow="1" w:lastRow="0" w:firstColumn="1" w:lastColumn="0" w:noHBand="0" w:noVBand="1"/>
      </w:tblPr>
      <w:tblGrid>
        <w:gridCol w:w="2106"/>
        <w:gridCol w:w="6722"/>
      </w:tblGrid>
      <w:tr w:rsidR="00817C7A" w:rsidRPr="001416EC" w14:paraId="3334EFA2" w14:textId="77777777" w:rsidTr="00237254">
        <w:trPr>
          <w:trHeight w:val="288"/>
          <w:tblHeader/>
        </w:trPr>
        <w:tc>
          <w:tcPr>
            <w:tcW w:w="1193" w:type="pct"/>
            <w:shd w:val="clear" w:color="auto" w:fill="44546A" w:themeFill="text2"/>
            <w:noWrap/>
            <w:hideMark/>
          </w:tcPr>
          <w:p w14:paraId="299447A8" w14:textId="77777777" w:rsidR="00817C7A" w:rsidRPr="001416EC" w:rsidRDefault="00817C7A" w:rsidP="00237254">
            <w:pPr>
              <w:jc w:val="center"/>
              <w:rPr>
                <w:rFonts w:ascii="Arial" w:hAnsi="Arial" w:cs="Arial"/>
                <w:b/>
                <w:bCs/>
                <w:color w:val="FFFFFF" w:themeColor="background1"/>
                <w:sz w:val="20"/>
                <w:szCs w:val="20"/>
                <w:lang w:eastAsia="es-CR"/>
              </w:rPr>
            </w:pPr>
            <w:r w:rsidRPr="001416EC">
              <w:rPr>
                <w:rFonts w:ascii="Arial" w:hAnsi="Arial" w:cs="Arial"/>
                <w:b/>
                <w:bCs/>
                <w:color w:val="FFFFFF" w:themeColor="background1"/>
                <w:sz w:val="20"/>
                <w:szCs w:val="20"/>
                <w:lang w:eastAsia="es-CR"/>
              </w:rPr>
              <w:t>Número de Informe</w:t>
            </w:r>
          </w:p>
        </w:tc>
        <w:tc>
          <w:tcPr>
            <w:tcW w:w="3807" w:type="pct"/>
            <w:shd w:val="clear" w:color="auto" w:fill="44546A" w:themeFill="text2"/>
            <w:noWrap/>
            <w:hideMark/>
          </w:tcPr>
          <w:p w14:paraId="388DCE6D" w14:textId="77777777" w:rsidR="00817C7A" w:rsidRPr="001416EC" w:rsidRDefault="00D01A3E" w:rsidP="00237254">
            <w:pPr>
              <w:jc w:val="center"/>
              <w:rPr>
                <w:rFonts w:ascii="Arial" w:hAnsi="Arial" w:cs="Arial"/>
                <w:b/>
                <w:bCs/>
                <w:color w:val="FFFFFF" w:themeColor="background1"/>
                <w:sz w:val="20"/>
                <w:szCs w:val="20"/>
                <w:lang w:eastAsia="es-CR"/>
              </w:rPr>
            </w:pPr>
            <w:r w:rsidRPr="001416EC">
              <w:rPr>
                <w:rFonts w:ascii="Arial" w:hAnsi="Arial" w:cs="Arial"/>
                <w:b/>
                <w:bCs/>
                <w:color w:val="FFFFFF" w:themeColor="background1"/>
                <w:sz w:val="20"/>
                <w:szCs w:val="20"/>
                <w:lang w:eastAsia="es-CR"/>
              </w:rPr>
              <w:t xml:space="preserve">Nombre </w:t>
            </w:r>
            <w:r w:rsidR="00817C7A" w:rsidRPr="001416EC">
              <w:rPr>
                <w:rFonts w:ascii="Arial" w:hAnsi="Arial" w:cs="Arial"/>
                <w:b/>
                <w:bCs/>
                <w:color w:val="FFFFFF" w:themeColor="background1"/>
                <w:sz w:val="20"/>
                <w:szCs w:val="20"/>
                <w:lang w:eastAsia="es-CR"/>
              </w:rPr>
              <w:t xml:space="preserve"> </w:t>
            </w:r>
          </w:p>
        </w:tc>
      </w:tr>
      <w:tr w:rsidR="00817C7A" w:rsidRPr="001416EC" w14:paraId="3E06ABC8" w14:textId="77777777" w:rsidTr="00D01A3E">
        <w:trPr>
          <w:trHeight w:val="340"/>
        </w:trPr>
        <w:tc>
          <w:tcPr>
            <w:tcW w:w="1193" w:type="pct"/>
            <w:noWrap/>
            <w:vAlign w:val="center"/>
          </w:tcPr>
          <w:p w14:paraId="10D9F0FF" w14:textId="77777777" w:rsidR="00817C7A" w:rsidRPr="001416EC" w:rsidRDefault="00D01A3E" w:rsidP="00165E2D">
            <w:pPr>
              <w:rPr>
                <w:rFonts w:ascii="Arial" w:hAnsi="Arial" w:cs="Arial"/>
                <w:sz w:val="20"/>
                <w:lang w:eastAsia="es-CR"/>
              </w:rPr>
            </w:pPr>
            <w:r w:rsidRPr="001416EC">
              <w:rPr>
                <w:rFonts w:ascii="Arial" w:hAnsi="Arial" w:cs="Arial"/>
                <w:sz w:val="20"/>
                <w:lang w:eastAsia="es-CR"/>
              </w:rPr>
              <w:t>DGAI-INF-027-2016</w:t>
            </w:r>
          </w:p>
        </w:tc>
        <w:tc>
          <w:tcPr>
            <w:tcW w:w="3807" w:type="pct"/>
          </w:tcPr>
          <w:p w14:paraId="13FF23A2" w14:textId="77777777" w:rsidR="00817C7A" w:rsidRPr="001416EC" w:rsidRDefault="00165E2D" w:rsidP="00165E2D">
            <w:pPr>
              <w:tabs>
                <w:tab w:val="left" w:pos="4253"/>
              </w:tabs>
              <w:autoSpaceDE w:val="0"/>
              <w:autoSpaceDN w:val="0"/>
              <w:adjustRightInd w:val="0"/>
              <w:ind w:right="282"/>
              <w:jc w:val="both"/>
              <w:rPr>
                <w:rFonts w:ascii="Arial" w:hAnsi="Arial" w:cs="Arial"/>
                <w:color w:val="000000"/>
                <w:sz w:val="20"/>
              </w:rPr>
            </w:pPr>
            <w:r w:rsidRPr="001416EC">
              <w:rPr>
                <w:rFonts w:ascii="Arial" w:hAnsi="Arial" w:cs="Arial"/>
                <w:color w:val="000000"/>
                <w:sz w:val="20"/>
              </w:rPr>
              <w:t>Informe de Evaluación de la Gestión de la Aduana de Paso Canoas</w:t>
            </w:r>
          </w:p>
        </w:tc>
      </w:tr>
      <w:tr w:rsidR="00D01A3E" w:rsidRPr="001416EC" w14:paraId="6B05233C" w14:textId="77777777" w:rsidTr="00D01A3E">
        <w:trPr>
          <w:trHeight w:val="340"/>
        </w:trPr>
        <w:tc>
          <w:tcPr>
            <w:tcW w:w="1193" w:type="pct"/>
            <w:noWrap/>
            <w:vAlign w:val="center"/>
          </w:tcPr>
          <w:p w14:paraId="20F8FEC3" w14:textId="77777777" w:rsidR="00D01A3E" w:rsidRPr="001416EC" w:rsidRDefault="00D01A3E" w:rsidP="00165E2D">
            <w:pPr>
              <w:rPr>
                <w:rFonts w:ascii="Arial" w:hAnsi="Arial" w:cs="Arial"/>
                <w:sz w:val="20"/>
                <w:lang w:eastAsia="es-CR"/>
              </w:rPr>
            </w:pPr>
            <w:r w:rsidRPr="001416EC">
              <w:rPr>
                <w:rFonts w:ascii="Arial" w:hAnsi="Arial" w:cs="Arial"/>
                <w:sz w:val="20"/>
                <w:lang w:eastAsia="es-CR"/>
              </w:rPr>
              <w:t>AI-INF-011-2017</w:t>
            </w:r>
          </w:p>
        </w:tc>
        <w:tc>
          <w:tcPr>
            <w:tcW w:w="3807" w:type="pct"/>
          </w:tcPr>
          <w:p w14:paraId="0B522FEC" w14:textId="77777777" w:rsidR="00D01A3E" w:rsidRPr="001416EC" w:rsidRDefault="00165E2D" w:rsidP="00237254">
            <w:pPr>
              <w:jc w:val="both"/>
              <w:rPr>
                <w:rFonts w:ascii="Arial" w:hAnsi="Arial" w:cs="Arial"/>
                <w:sz w:val="20"/>
                <w:lang w:eastAsia="es-CR"/>
              </w:rPr>
            </w:pPr>
            <w:r w:rsidRPr="001416EC">
              <w:rPr>
                <w:rFonts w:ascii="Arial" w:hAnsi="Arial" w:cs="Arial"/>
                <w:color w:val="000000"/>
                <w:sz w:val="20"/>
              </w:rPr>
              <w:t>Informe sobre la revisión del Departamento Técnico en la Aduana Caldera</w:t>
            </w:r>
          </w:p>
        </w:tc>
      </w:tr>
      <w:tr w:rsidR="00D01A3E" w:rsidRPr="001416EC" w14:paraId="2735EDE4" w14:textId="77777777" w:rsidTr="00D01A3E">
        <w:trPr>
          <w:trHeight w:val="340"/>
        </w:trPr>
        <w:tc>
          <w:tcPr>
            <w:tcW w:w="1193" w:type="pct"/>
            <w:noWrap/>
            <w:vAlign w:val="center"/>
          </w:tcPr>
          <w:p w14:paraId="3F259EF8" w14:textId="77777777" w:rsidR="00D01A3E" w:rsidRPr="001416EC" w:rsidRDefault="00D01A3E" w:rsidP="00165E2D">
            <w:pPr>
              <w:rPr>
                <w:rFonts w:ascii="Arial" w:hAnsi="Arial" w:cs="Arial"/>
                <w:sz w:val="20"/>
                <w:lang w:eastAsia="es-CR"/>
              </w:rPr>
            </w:pPr>
            <w:r w:rsidRPr="001416EC">
              <w:rPr>
                <w:rFonts w:ascii="Arial" w:hAnsi="Arial" w:cs="Arial"/>
                <w:sz w:val="20"/>
                <w:lang w:eastAsia="es-CR"/>
              </w:rPr>
              <w:t>AI-INF-012-2017</w:t>
            </w:r>
          </w:p>
        </w:tc>
        <w:tc>
          <w:tcPr>
            <w:tcW w:w="3807" w:type="pct"/>
          </w:tcPr>
          <w:p w14:paraId="215078C5" w14:textId="77777777" w:rsidR="00D01A3E" w:rsidRPr="001416EC" w:rsidRDefault="00165E2D" w:rsidP="00237254">
            <w:pPr>
              <w:jc w:val="both"/>
              <w:rPr>
                <w:rFonts w:ascii="Arial" w:hAnsi="Arial" w:cs="Arial"/>
                <w:sz w:val="20"/>
                <w:lang w:eastAsia="es-CR"/>
              </w:rPr>
            </w:pPr>
            <w:r w:rsidRPr="001416EC">
              <w:rPr>
                <w:rFonts w:ascii="Arial" w:eastAsia="Times New Roman" w:hAnsi="Arial" w:cs="Arial"/>
                <w:sz w:val="20"/>
                <w:lang w:val="es-ES" w:eastAsia="es-ES"/>
              </w:rPr>
              <w:t>Informe sobre la evaluación de los procesos administrativos en la Aduana de Paso Canoas.</w:t>
            </w:r>
          </w:p>
        </w:tc>
      </w:tr>
      <w:tr w:rsidR="00D01A3E" w:rsidRPr="001416EC" w14:paraId="6B6086E1" w14:textId="77777777" w:rsidTr="00D01A3E">
        <w:trPr>
          <w:trHeight w:val="340"/>
        </w:trPr>
        <w:tc>
          <w:tcPr>
            <w:tcW w:w="1193" w:type="pct"/>
            <w:noWrap/>
            <w:vAlign w:val="center"/>
          </w:tcPr>
          <w:p w14:paraId="5AF412E0" w14:textId="77777777" w:rsidR="00D01A3E" w:rsidRPr="001416EC" w:rsidRDefault="00D01A3E" w:rsidP="00165E2D">
            <w:pPr>
              <w:rPr>
                <w:rFonts w:ascii="Arial" w:hAnsi="Arial" w:cs="Arial"/>
                <w:sz w:val="20"/>
                <w:lang w:eastAsia="es-CR"/>
              </w:rPr>
            </w:pPr>
            <w:r w:rsidRPr="001416EC">
              <w:rPr>
                <w:rFonts w:ascii="Arial" w:hAnsi="Arial" w:cs="Arial"/>
                <w:sz w:val="20"/>
                <w:lang w:eastAsia="es-CR"/>
              </w:rPr>
              <w:t>AI-INF-025-2018</w:t>
            </w:r>
          </w:p>
        </w:tc>
        <w:tc>
          <w:tcPr>
            <w:tcW w:w="3807" w:type="pct"/>
          </w:tcPr>
          <w:p w14:paraId="60850D6A" w14:textId="77777777" w:rsidR="00D01A3E" w:rsidRPr="001416EC" w:rsidRDefault="00165E2D" w:rsidP="00237254">
            <w:pPr>
              <w:jc w:val="both"/>
              <w:rPr>
                <w:rFonts w:ascii="Arial" w:hAnsi="Arial" w:cs="Arial"/>
                <w:sz w:val="20"/>
                <w:lang w:eastAsia="es-CR"/>
              </w:rPr>
            </w:pPr>
            <w:r w:rsidRPr="001416EC">
              <w:rPr>
                <w:rFonts w:ascii="Arial" w:hAnsi="Arial" w:cs="Arial"/>
                <w:sz w:val="20"/>
                <w:lang w:eastAsia="es-CR"/>
              </w:rPr>
              <w:t>Informe de control interno sobre el procedimiento determinativo realizado al expediente DN-0392-2012.</w:t>
            </w:r>
          </w:p>
        </w:tc>
      </w:tr>
      <w:tr w:rsidR="00D01A3E" w:rsidRPr="001416EC" w14:paraId="32D95DDD" w14:textId="77777777" w:rsidTr="00D01A3E">
        <w:trPr>
          <w:trHeight w:val="340"/>
        </w:trPr>
        <w:tc>
          <w:tcPr>
            <w:tcW w:w="1193" w:type="pct"/>
            <w:noWrap/>
            <w:vAlign w:val="center"/>
          </w:tcPr>
          <w:p w14:paraId="71234ABD" w14:textId="77777777" w:rsidR="00D01A3E" w:rsidRPr="001416EC" w:rsidRDefault="00D01A3E" w:rsidP="00165E2D">
            <w:pPr>
              <w:rPr>
                <w:rFonts w:ascii="Arial" w:hAnsi="Arial" w:cs="Arial"/>
                <w:sz w:val="20"/>
                <w:lang w:eastAsia="es-CR"/>
              </w:rPr>
            </w:pPr>
            <w:r w:rsidRPr="001416EC">
              <w:rPr>
                <w:rFonts w:ascii="Arial" w:hAnsi="Arial" w:cs="Arial"/>
                <w:sz w:val="20"/>
                <w:lang w:eastAsia="es-CR"/>
              </w:rPr>
              <w:t>AI-INF-028-2018</w:t>
            </w:r>
          </w:p>
        </w:tc>
        <w:tc>
          <w:tcPr>
            <w:tcW w:w="3807" w:type="pct"/>
          </w:tcPr>
          <w:p w14:paraId="71F72F2A" w14:textId="77777777" w:rsidR="00D01A3E" w:rsidRPr="001416EC" w:rsidRDefault="00165E2D" w:rsidP="00237254">
            <w:pPr>
              <w:jc w:val="both"/>
              <w:rPr>
                <w:rFonts w:ascii="Arial" w:hAnsi="Arial" w:cs="Arial"/>
                <w:sz w:val="20"/>
                <w:lang w:eastAsia="es-CR"/>
              </w:rPr>
            </w:pPr>
            <w:r w:rsidRPr="001416EC">
              <w:rPr>
                <w:rFonts w:ascii="Arial" w:hAnsi="Arial" w:cs="Arial"/>
                <w:sz w:val="20"/>
                <w:lang w:eastAsia="es-CR"/>
              </w:rPr>
              <w:t>Informe de control interno sobre gestión de expediente DF-FE-RP-177-2010.</w:t>
            </w:r>
          </w:p>
        </w:tc>
      </w:tr>
      <w:tr w:rsidR="00D01A3E" w:rsidRPr="001416EC" w14:paraId="5D5E2C2C" w14:textId="77777777" w:rsidTr="00D01A3E">
        <w:trPr>
          <w:trHeight w:val="340"/>
        </w:trPr>
        <w:tc>
          <w:tcPr>
            <w:tcW w:w="1193" w:type="pct"/>
            <w:noWrap/>
            <w:vAlign w:val="center"/>
          </w:tcPr>
          <w:p w14:paraId="57F2A7A6" w14:textId="77777777" w:rsidR="00D01A3E" w:rsidRPr="001416EC" w:rsidRDefault="00D01A3E" w:rsidP="00165E2D">
            <w:pPr>
              <w:rPr>
                <w:rFonts w:ascii="Arial" w:hAnsi="Arial" w:cs="Arial"/>
                <w:sz w:val="20"/>
                <w:lang w:eastAsia="es-CR"/>
              </w:rPr>
            </w:pPr>
            <w:r w:rsidRPr="001416EC">
              <w:rPr>
                <w:rFonts w:ascii="Arial" w:hAnsi="Arial" w:cs="Arial"/>
                <w:sz w:val="20"/>
                <w:lang w:eastAsia="es-CR"/>
              </w:rPr>
              <w:t>AI-INF-029-2018</w:t>
            </w:r>
          </w:p>
        </w:tc>
        <w:tc>
          <w:tcPr>
            <w:tcW w:w="3807" w:type="pct"/>
          </w:tcPr>
          <w:p w14:paraId="13166645" w14:textId="77777777" w:rsidR="00D01A3E" w:rsidRPr="001416EC" w:rsidRDefault="00165E2D" w:rsidP="00237254">
            <w:pPr>
              <w:jc w:val="both"/>
              <w:rPr>
                <w:rFonts w:ascii="Arial" w:hAnsi="Arial" w:cs="Arial"/>
                <w:sz w:val="20"/>
                <w:lang w:eastAsia="es-CR"/>
              </w:rPr>
            </w:pPr>
            <w:r w:rsidRPr="001416EC">
              <w:rPr>
                <w:rFonts w:ascii="Arial" w:hAnsi="Arial" w:cs="Arial"/>
                <w:sz w:val="20"/>
                <w:lang w:eastAsia="es-CR"/>
              </w:rPr>
              <w:t>Informe sobre la evaluación del control aduanero a los depositarios aduaneros de la Aduana Peñas Blancas</w:t>
            </w:r>
          </w:p>
        </w:tc>
      </w:tr>
      <w:tr w:rsidR="00D01A3E" w:rsidRPr="001416EC" w14:paraId="4ADB6371" w14:textId="77777777" w:rsidTr="00D01A3E">
        <w:trPr>
          <w:trHeight w:val="340"/>
        </w:trPr>
        <w:tc>
          <w:tcPr>
            <w:tcW w:w="1193" w:type="pct"/>
            <w:noWrap/>
            <w:vAlign w:val="center"/>
          </w:tcPr>
          <w:p w14:paraId="00D17C4A" w14:textId="77777777" w:rsidR="00D01A3E" w:rsidRPr="001416EC" w:rsidRDefault="00D01A3E" w:rsidP="00165E2D">
            <w:pPr>
              <w:rPr>
                <w:rFonts w:ascii="Arial" w:hAnsi="Arial" w:cs="Arial"/>
                <w:sz w:val="20"/>
                <w:lang w:eastAsia="es-CR"/>
              </w:rPr>
            </w:pPr>
            <w:r w:rsidRPr="001416EC">
              <w:rPr>
                <w:rFonts w:ascii="Arial" w:hAnsi="Arial" w:cs="Arial"/>
                <w:sz w:val="20"/>
                <w:lang w:eastAsia="es-CR"/>
              </w:rPr>
              <w:t>AI-INF-030-2018</w:t>
            </w:r>
          </w:p>
        </w:tc>
        <w:tc>
          <w:tcPr>
            <w:tcW w:w="3807" w:type="pct"/>
          </w:tcPr>
          <w:p w14:paraId="7F99D05C" w14:textId="77777777" w:rsidR="00D01A3E" w:rsidRPr="001416EC" w:rsidRDefault="00165E2D" w:rsidP="00237254">
            <w:pPr>
              <w:jc w:val="both"/>
              <w:rPr>
                <w:rFonts w:ascii="Arial" w:hAnsi="Arial" w:cs="Arial"/>
                <w:sz w:val="20"/>
                <w:lang w:eastAsia="es-CR"/>
              </w:rPr>
            </w:pPr>
            <w:r w:rsidRPr="001416EC">
              <w:rPr>
                <w:rFonts w:ascii="Arial" w:hAnsi="Arial" w:cs="Arial"/>
                <w:sz w:val="20"/>
                <w:lang w:eastAsia="es-CR"/>
              </w:rPr>
              <w:t>Informe final de control interno sobre la atención y trámite de los casos enviados por la Dirección de Fiscalización a la Dirección Normativa de la DGA.</w:t>
            </w:r>
          </w:p>
        </w:tc>
      </w:tr>
      <w:tr w:rsidR="00696216" w:rsidRPr="001416EC" w14:paraId="0FC3B974" w14:textId="77777777" w:rsidTr="00D01A3E">
        <w:trPr>
          <w:trHeight w:val="340"/>
        </w:trPr>
        <w:tc>
          <w:tcPr>
            <w:tcW w:w="1193" w:type="pct"/>
            <w:noWrap/>
            <w:vAlign w:val="center"/>
          </w:tcPr>
          <w:p w14:paraId="5D82BB65" w14:textId="77777777" w:rsidR="00696216" w:rsidRPr="00696216" w:rsidRDefault="00696216" w:rsidP="00696216">
            <w:pPr>
              <w:pStyle w:val="Default"/>
              <w:rPr>
                <w:rFonts w:ascii="Arial" w:eastAsia="Times New Roman" w:hAnsi="Arial" w:cs="Arial"/>
                <w:color w:val="auto"/>
                <w:sz w:val="20"/>
                <w:szCs w:val="20"/>
                <w:lang w:val="es-ES" w:eastAsia="es-ES"/>
              </w:rPr>
            </w:pPr>
            <w:r w:rsidRPr="00696216">
              <w:rPr>
                <w:rFonts w:ascii="Arial" w:eastAsia="Times New Roman" w:hAnsi="Arial" w:cs="Arial"/>
                <w:color w:val="auto"/>
                <w:sz w:val="20"/>
                <w:szCs w:val="20"/>
                <w:lang w:val="es-ES" w:eastAsia="es-ES"/>
              </w:rPr>
              <w:t xml:space="preserve">AI-INF-CI-028-2019 </w:t>
            </w:r>
          </w:p>
        </w:tc>
        <w:tc>
          <w:tcPr>
            <w:tcW w:w="3807" w:type="pct"/>
          </w:tcPr>
          <w:p w14:paraId="7B5BE742" w14:textId="77777777" w:rsidR="00696216" w:rsidRPr="001416EC" w:rsidRDefault="00696216" w:rsidP="00237254">
            <w:pPr>
              <w:jc w:val="both"/>
              <w:rPr>
                <w:rFonts w:ascii="Arial" w:hAnsi="Arial" w:cs="Arial"/>
                <w:sz w:val="20"/>
                <w:lang w:eastAsia="es-CR"/>
              </w:rPr>
            </w:pPr>
            <w:r w:rsidRPr="00696216">
              <w:rPr>
                <w:rFonts w:ascii="Arial" w:hAnsi="Arial" w:cs="Arial"/>
                <w:sz w:val="20"/>
                <w:lang w:eastAsia="es-CR"/>
              </w:rPr>
              <w:t xml:space="preserve">Informe final de control interno sobre la evaluación del proceso de verificación física y documental de los </w:t>
            </w:r>
            <w:proofErr w:type="spellStart"/>
            <w:r w:rsidRPr="00696216">
              <w:rPr>
                <w:rFonts w:ascii="Arial" w:hAnsi="Arial" w:cs="Arial"/>
                <w:sz w:val="20"/>
                <w:lang w:eastAsia="es-CR"/>
              </w:rPr>
              <w:t>DUAs</w:t>
            </w:r>
            <w:proofErr w:type="spellEnd"/>
            <w:r w:rsidRPr="00696216">
              <w:rPr>
                <w:rFonts w:ascii="Arial" w:hAnsi="Arial" w:cs="Arial"/>
                <w:sz w:val="20"/>
                <w:lang w:eastAsia="es-CR"/>
              </w:rPr>
              <w:t xml:space="preserve"> en las Aduanas</w:t>
            </w:r>
            <w:r>
              <w:rPr>
                <w:rFonts w:ascii="Arial" w:hAnsi="Arial" w:cs="Arial"/>
                <w:sz w:val="20"/>
                <w:lang w:eastAsia="es-CR"/>
              </w:rPr>
              <w:t>.</w:t>
            </w:r>
          </w:p>
        </w:tc>
      </w:tr>
      <w:tr w:rsidR="00D01A3E" w:rsidRPr="001416EC" w14:paraId="3B99C696" w14:textId="77777777" w:rsidTr="00D01A3E">
        <w:trPr>
          <w:trHeight w:val="340"/>
        </w:trPr>
        <w:tc>
          <w:tcPr>
            <w:tcW w:w="1193" w:type="pct"/>
            <w:noWrap/>
            <w:vAlign w:val="center"/>
          </w:tcPr>
          <w:p w14:paraId="62AE4EF6" w14:textId="77777777" w:rsidR="00D01A3E" w:rsidRPr="001416EC" w:rsidRDefault="00D01A3E" w:rsidP="00165E2D">
            <w:pPr>
              <w:rPr>
                <w:rFonts w:ascii="Arial" w:hAnsi="Arial" w:cs="Arial"/>
                <w:sz w:val="20"/>
                <w:lang w:eastAsia="es-CR"/>
              </w:rPr>
            </w:pPr>
            <w:r w:rsidRPr="001416EC">
              <w:rPr>
                <w:rFonts w:ascii="Arial" w:hAnsi="Arial" w:cs="Arial"/>
                <w:sz w:val="20"/>
                <w:lang w:eastAsia="es-CR"/>
              </w:rPr>
              <w:t>AI-INF-CI-004-2020</w:t>
            </w:r>
          </w:p>
        </w:tc>
        <w:tc>
          <w:tcPr>
            <w:tcW w:w="3807" w:type="pct"/>
          </w:tcPr>
          <w:p w14:paraId="54181992" w14:textId="77777777" w:rsidR="00D01A3E" w:rsidRPr="001416EC" w:rsidRDefault="00165E2D" w:rsidP="00237254">
            <w:pPr>
              <w:jc w:val="both"/>
              <w:rPr>
                <w:rFonts w:ascii="Arial" w:hAnsi="Arial" w:cs="Arial"/>
                <w:sz w:val="20"/>
                <w:lang w:eastAsia="es-CR"/>
              </w:rPr>
            </w:pPr>
            <w:r w:rsidRPr="001416EC">
              <w:rPr>
                <w:rFonts w:ascii="Arial" w:hAnsi="Arial" w:cs="Arial"/>
                <w:sz w:val="20"/>
                <w:lang w:eastAsia="es-CR"/>
              </w:rPr>
              <w:t>Informe de control interno sobre la evaluación del proceso de mantenimiento del Arancel en el sistema TICA.</w:t>
            </w:r>
          </w:p>
        </w:tc>
      </w:tr>
    </w:tbl>
    <w:p w14:paraId="15644C73" w14:textId="77777777" w:rsidR="00817C7A" w:rsidRPr="00821885" w:rsidRDefault="00817C7A" w:rsidP="00817C7A">
      <w:pPr>
        <w:autoSpaceDE w:val="0"/>
        <w:autoSpaceDN w:val="0"/>
        <w:adjustRightInd w:val="0"/>
        <w:spacing w:after="0" w:line="240" w:lineRule="auto"/>
        <w:contextualSpacing/>
        <w:jc w:val="both"/>
        <w:rPr>
          <w:rFonts w:ascii="Arial" w:hAnsi="Arial" w:cs="Arial"/>
          <w:sz w:val="20"/>
          <w:szCs w:val="20"/>
          <w:lang w:eastAsia="es-CR"/>
        </w:rPr>
      </w:pPr>
      <w:r w:rsidRPr="00821885">
        <w:rPr>
          <w:rFonts w:ascii="Arial" w:hAnsi="Arial" w:cs="Arial"/>
          <w:b/>
          <w:sz w:val="20"/>
          <w:szCs w:val="20"/>
          <w:lang w:eastAsia="es-CR"/>
        </w:rPr>
        <w:t>Fuente:</w:t>
      </w:r>
      <w:r w:rsidRPr="00821885">
        <w:rPr>
          <w:rFonts w:ascii="Arial" w:hAnsi="Arial" w:cs="Arial"/>
          <w:sz w:val="20"/>
          <w:szCs w:val="20"/>
          <w:lang w:eastAsia="es-CR"/>
        </w:rPr>
        <w:t xml:space="preserve"> Elaboración propia con información</w:t>
      </w:r>
      <w:r w:rsidR="00821885" w:rsidRPr="00821885">
        <w:rPr>
          <w:rFonts w:ascii="Arial" w:hAnsi="Arial" w:cs="Arial"/>
          <w:sz w:val="20"/>
          <w:szCs w:val="20"/>
          <w:lang w:eastAsia="es-CR"/>
        </w:rPr>
        <w:t xml:space="preserve"> del Sistema de Seguimiento de </w:t>
      </w:r>
      <w:r w:rsidR="00821885">
        <w:rPr>
          <w:rFonts w:ascii="Arial" w:hAnsi="Arial" w:cs="Arial"/>
          <w:sz w:val="20"/>
          <w:szCs w:val="20"/>
          <w:lang w:eastAsia="es-CR"/>
        </w:rPr>
        <w:t>R</w:t>
      </w:r>
      <w:r w:rsidR="00821885" w:rsidRPr="00821885">
        <w:rPr>
          <w:rFonts w:ascii="Arial" w:hAnsi="Arial" w:cs="Arial"/>
          <w:sz w:val="20"/>
          <w:szCs w:val="20"/>
          <w:lang w:eastAsia="es-CR"/>
        </w:rPr>
        <w:t>ecomendaciones de la Auditoría Interna, a diciembre de 2022</w:t>
      </w:r>
      <w:r w:rsidR="00881122" w:rsidRPr="00821885">
        <w:rPr>
          <w:rFonts w:ascii="Arial" w:hAnsi="Arial" w:cs="Arial"/>
          <w:sz w:val="20"/>
          <w:szCs w:val="20"/>
          <w:lang w:eastAsia="es-CR"/>
        </w:rPr>
        <w:t>.</w:t>
      </w:r>
      <w:r w:rsidRPr="00821885">
        <w:rPr>
          <w:rFonts w:ascii="Arial" w:hAnsi="Arial" w:cs="Arial"/>
          <w:sz w:val="20"/>
          <w:szCs w:val="20"/>
          <w:lang w:eastAsia="es-CR"/>
        </w:rPr>
        <w:t xml:space="preserve"> </w:t>
      </w:r>
    </w:p>
    <w:p w14:paraId="43D59718" w14:textId="77777777" w:rsidR="00817C7A" w:rsidRDefault="00817C7A" w:rsidP="00145D6B">
      <w:pPr>
        <w:rPr>
          <w:rFonts w:ascii="Arial" w:hAnsi="Arial" w:cs="Arial"/>
          <w:sz w:val="24"/>
          <w:szCs w:val="24"/>
        </w:rPr>
      </w:pPr>
    </w:p>
    <w:p w14:paraId="741239D9" w14:textId="77777777" w:rsidR="005408A1" w:rsidRDefault="005408A1" w:rsidP="00145D6B">
      <w:pPr>
        <w:rPr>
          <w:rFonts w:ascii="Arial" w:hAnsi="Arial" w:cs="Arial"/>
          <w:sz w:val="24"/>
          <w:szCs w:val="24"/>
        </w:rPr>
      </w:pPr>
    </w:p>
    <w:p w14:paraId="7A423AA1" w14:textId="77777777" w:rsidR="005408A1" w:rsidRDefault="005408A1" w:rsidP="00145D6B">
      <w:pPr>
        <w:rPr>
          <w:rFonts w:ascii="Arial" w:hAnsi="Arial" w:cs="Arial"/>
          <w:sz w:val="24"/>
          <w:szCs w:val="24"/>
        </w:rPr>
      </w:pPr>
    </w:p>
    <w:p w14:paraId="59D03BFB" w14:textId="77777777" w:rsidR="005408A1" w:rsidRDefault="005408A1" w:rsidP="00145D6B">
      <w:pPr>
        <w:rPr>
          <w:rFonts w:ascii="Arial" w:hAnsi="Arial" w:cs="Arial"/>
          <w:sz w:val="24"/>
          <w:szCs w:val="24"/>
        </w:rPr>
      </w:pPr>
    </w:p>
    <w:p w14:paraId="2499F203" w14:textId="77777777" w:rsidR="005408A1" w:rsidRDefault="005408A1" w:rsidP="00145D6B">
      <w:pPr>
        <w:rPr>
          <w:rFonts w:ascii="Arial" w:hAnsi="Arial" w:cs="Arial"/>
          <w:sz w:val="24"/>
          <w:szCs w:val="24"/>
        </w:rPr>
      </w:pPr>
    </w:p>
    <w:p w14:paraId="40E63129" w14:textId="77777777" w:rsidR="005408A1" w:rsidRDefault="005408A1" w:rsidP="00145D6B">
      <w:pPr>
        <w:rPr>
          <w:rFonts w:ascii="Arial" w:hAnsi="Arial" w:cs="Arial"/>
          <w:sz w:val="24"/>
          <w:szCs w:val="24"/>
        </w:rPr>
      </w:pPr>
    </w:p>
    <w:p w14:paraId="59F8C417" w14:textId="77777777" w:rsidR="005408A1" w:rsidRDefault="005408A1" w:rsidP="00145D6B">
      <w:pPr>
        <w:rPr>
          <w:rFonts w:ascii="Arial" w:hAnsi="Arial" w:cs="Arial"/>
          <w:sz w:val="24"/>
          <w:szCs w:val="24"/>
        </w:rPr>
      </w:pPr>
    </w:p>
    <w:p w14:paraId="37878A29" w14:textId="77777777" w:rsidR="005408A1" w:rsidRDefault="005408A1" w:rsidP="00145D6B">
      <w:pPr>
        <w:rPr>
          <w:rFonts w:ascii="Arial" w:hAnsi="Arial" w:cs="Arial"/>
          <w:sz w:val="24"/>
          <w:szCs w:val="24"/>
        </w:rPr>
      </w:pPr>
    </w:p>
    <w:p w14:paraId="65CC1EA2" w14:textId="77777777" w:rsidR="005408A1" w:rsidRDefault="005408A1" w:rsidP="00145D6B">
      <w:pPr>
        <w:rPr>
          <w:rFonts w:ascii="Arial" w:hAnsi="Arial" w:cs="Arial"/>
          <w:sz w:val="24"/>
          <w:szCs w:val="24"/>
        </w:rPr>
      </w:pPr>
    </w:p>
    <w:p w14:paraId="62C02197" w14:textId="77777777" w:rsidR="005408A1" w:rsidRDefault="005408A1" w:rsidP="00145D6B">
      <w:pPr>
        <w:rPr>
          <w:rFonts w:ascii="Arial" w:hAnsi="Arial" w:cs="Arial"/>
          <w:sz w:val="24"/>
          <w:szCs w:val="24"/>
        </w:rPr>
      </w:pPr>
    </w:p>
    <w:p w14:paraId="7FD5778B" w14:textId="77777777" w:rsidR="005408A1" w:rsidRDefault="005408A1" w:rsidP="00145D6B">
      <w:pPr>
        <w:rPr>
          <w:rFonts w:ascii="Arial" w:hAnsi="Arial" w:cs="Arial"/>
          <w:sz w:val="24"/>
          <w:szCs w:val="24"/>
        </w:rPr>
      </w:pPr>
    </w:p>
    <w:p w14:paraId="3B57F998" w14:textId="77777777" w:rsidR="005408A1" w:rsidRDefault="005408A1" w:rsidP="00145D6B">
      <w:pPr>
        <w:rPr>
          <w:rFonts w:ascii="Arial" w:hAnsi="Arial" w:cs="Arial"/>
          <w:sz w:val="24"/>
          <w:szCs w:val="24"/>
        </w:rPr>
      </w:pPr>
    </w:p>
    <w:p w14:paraId="390F1DDA" w14:textId="77777777" w:rsidR="005408A1" w:rsidRDefault="005408A1" w:rsidP="00145D6B">
      <w:pPr>
        <w:rPr>
          <w:rFonts w:ascii="Arial" w:hAnsi="Arial" w:cs="Arial"/>
          <w:sz w:val="24"/>
          <w:szCs w:val="24"/>
        </w:rPr>
      </w:pPr>
    </w:p>
    <w:p w14:paraId="13F901AD" w14:textId="77777777" w:rsidR="005408A1" w:rsidRDefault="005408A1" w:rsidP="00145D6B">
      <w:pPr>
        <w:rPr>
          <w:rFonts w:ascii="Arial" w:hAnsi="Arial" w:cs="Arial"/>
          <w:sz w:val="24"/>
          <w:szCs w:val="24"/>
        </w:rPr>
      </w:pPr>
    </w:p>
    <w:p w14:paraId="52C1F648" w14:textId="77777777" w:rsidR="005408A1" w:rsidRDefault="005408A1" w:rsidP="00145D6B">
      <w:pPr>
        <w:rPr>
          <w:rFonts w:ascii="Arial" w:hAnsi="Arial" w:cs="Arial"/>
          <w:sz w:val="24"/>
          <w:szCs w:val="24"/>
        </w:rPr>
      </w:pPr>
    </w:p>
    <w:p w14:paraId="7611F6FA" w14:textId="77777777" w:rsidR="005408A1" w:rsidRDefault="005408A1" w:rsidP="008E4A26">
      <w:pPr>
        <w:pStyle w:val="Ttulo1"/>
        <w:keepNext w:val="0"/>
        <w:keepLines w:val="0"/>
        <w:spacing w:before="0" w:after="0"/>
        <w:ind w:left="431"/>
        <w:contextualSpacing/>
        <w:jc w:val="center"/>
        <w:rPr>
          <w:rFonts w:ascii="Arial" w:hAnsi="Arial" w:cs="Arial"/>
          <w:b/>
          <w:bCs/>
          <w:color w:val="44546A" w:themeColor="text2"/>
          <w:kern w:val="28"/>
          <w:sz w:val="24"/>
          <w:szCs w:val="24"/>
          <w:lang w:eastAsia="es-ES"/>
        </w:rPr>
      </w:pPr>
      <w:bookmarkStart w:id="72" w:name="_Toc124840525"/>
      <w:r w:rsidRPr="00BB6CF3">
        <w:rPr>
          <w:rFonts w:ascii="Arial" w:hAnsi="Arial" w:cs="Arial"/>
          <w:b/>
          <w:bCs/>
          <w:color w:val="44546A" w:themeColor="text2"/>
          <w:kern w:val="28"/>
          <w:sz w:val="24"/>
          <w:szCs w:val="24"/>
          <w:lang w:eastAsia="es-ES"/>
        </w:rPr>
        <w:t>ANEXO N°</w:t>
      </w:r>
      <w:r>
        <w:rPr>
          <w:rFonts w:ascii="Arial" w:hAnsi="Arial" w:cs="Arial"/>
          <w:b/>
          <w:bCs/>
          <w:color w:val="44546A" w:themeColor="text2"/>
          <w:kern w:val="28"/>
          <w:sz w:val="24"/>
          <w:szCs w:val="24"/>
          <w:lang w:eastAsia="es-ES"/>
        </w:rPr>
        <w:t>5</w:t>
      </w:r>
      <w:bookmarkEnd w:id="72"/>
    </w:p>
    <w:p w14:paraId="2A3CD852" w14:textId="77777777" w:rsidR="00237254" w:rsidRDefault="00237254" w:rsidP="008E4A26">
      <w:pPr>
        <w:spacing w:after="0" w:line="240" w:lineRule="auto"/>
        <w:jc w:val="center"/>
        <w:rPr>
          <w:rFonts w:ascii="Arial" w:eastAsiaTheme="majorEastAsia" w:hAnsi="Arial" w:cs="Arial"/>
          <w:b/>
          <w:bCs/>
          <w:color w:val="44546A" w:themeColor="text2"/>
          <w:kern w:val="28"/>
          <w:sz w:val="24"/>
          <w:szCs w:val="24"/>
          <w:lang w:eastAsia="es-ES"/>
        </w:rPr>
      </w:pPr>
      <w:r w:rsidRPr="00237254">
        <w:rPr>
          <w:rFonts w:ascii="Arial" w:eastAsiaTheme="majorEastAsia" w:hAnsi="Arial" w:cs="Arial"/>
          <w:b/>
          <w:bCs/>
          <w:color w:val="44546A" w:themeColor="text2"/>
          <w:kern w:val="28"/>
          <w:sz w:val="24"/>
          <w:szCs w:val="24"/>
          <w:lang w:eastAsia="es-ES"/>
        </w:rPr>
        <w:t xml:space="preserve">Embarcaciones ingresadas bajo la jurisdicción de la Aduana </w:t>
      </w:r>
      <w:r w:rsidR="008E4A26">
        <w:rPr>
          <w:rFonts w:ascii="Arial" w:eastAsiaTheme="majorEastAsia" w:hAnsi="Arial" w:cs="Arial"/>
          <w:b/>
          <w:bCs/>
          <w:color w:val="44546A" w:themeColor="text2"/>
          <w:kern w:val="28"/>
          <w:sz w:val="24"/>
          <w:szCs w:val="24"/>
          <w:lang w:eastAsia="es-ES"/>
        </w:rPr>
        <w:t>L</w:t>
      </w:r>
      <w:r w:rsidRPr="00237254">
        <w:rPr>
          <w:rFonts w:ascii="Arial" w:eastAsiaTheme="majorEastAsia" w:hAnsi="Arial" w:cs="Arial"/>
          <w:b/>
          <w:bCs/>
          <w:color w:val="44546A" w:themeColor="text2"/>
          <w:kern w:val="28"/>
          <w:sz w:val="24"/>
          <w:szCs w:val="24"/>
          <w:lang w:eastAsia="es-ES"/>
        </w:rPr>
        <w:t xml:space="preserve">a Anexión </w:t>
      </w:r>
    </w:p>
    <w:p w14:paraId="7B43933C" w14:textId="77777777" w:rsidR="00237254" w:rsidRPr="00237254" w:rsidRDefault="00237254" w:rsidP="008E4A26">
      <w:pPr>
        <w:spacing w:after="0" w:line="240" w:lineRule="auto"/>
        <w:jc w:val="center"/>
        <w:rPr>
          <w:rFonts w:ascii="Arial" w:eastAsiaTheme="majorEastAsia" w:hAnsi="Arial" w:cs="Arial"/>
          <w:b/>
          <w:bCs/>
          <w:color w:val="44546A" w:themeColor="text2"/>
          <w:kern w:val="28"/>
          <w:sz w:val="24"/>
          <w:szCs w:val="24"/>
          <w:lang w:eastAsia="es-ES"/>
        </w:rPr>
      </w:pPr>
      <w:r w:rsidRPr="00237254">
        <w:rPr>
          <w:rFonts w:ascii="Arial" w:eastAsiaTheme="majorEastAsia" w:hAnsi="Arial" w:cs="Arial"/>
          <w:b/>
          <w:bCs/>
          <w:color w:val="44546A" w:themeColor="text2"/>
          <w:kern w:val="28"/>
          <w:sz w:val="24"/>
          <w:szCs w:val="24"/>
          <w:lang w:eastAsia="es-ES"/>
        </w:rPr>
        <w:t>Del 01de enero al 2018 al 28 de noviembre de 2018</w:t>
      </w:r>
    </w:p>
    <w:tbl>
      <w:tblPr>
        <w:tblStyle w:val="Tablaconcuadrcula1"/>
        <w:tblW w:w="0" w:type="auto"/>
        <w:tblLook w:val="04A0" w:firstRow="1" w:lastRow="0" w:firstColumn="1" w:lastColumn="0" w:noHBand="0" w:noVBand="1"/>
      </w:tblPr>
      <w:tblGrid>
        <w:gridCol w:w="671"/>
        <w:gridCol w:w="1876"/>
        <w:gridCol w:w="4026"/>
        <w:gridCol w:w="2255"/>
      </w:tblGrid>
      <w:tr w:rsidR="00237254" w:rsidRPr="00C6690B" w14:paraId="2386A004" w14:textId="77777777" w:rsidTr="008E4A26">
        <w:tc>
          <w:tcPr>
            <w:tcW w:w="671" w:type="dxa"/>
            <w:shd w:val="clear" w:color="auto" w:fill="44546A" w:themeFill="text2"/>
          </w:tcPr>
          <w:p w14:paraId="6A744FA4" w14:textId="77777777" w:rsidR="00237254" w:rsidRPr="00C6690B" w:rsidRDefault="00237254" w:rsidP="00237254">
            <w:pPr>
              <w:jc w:val="center"/>
              <w:rPr>
                <w:rFonts w:ascii="Arial" w:hAnsi="Arial" w:cs="Arial"/>
                <w:b/>
                <w:bCs/>
                <w:color w:val="FFFFFF" w:themeColor="background1"/>
                <w:sz w:val="20"/>
                <w:szCs w:val="20"/>
                <w:lang w:eastAsia="es-CR"/>
              </w:rPr>
            </w:pPr>
          </w:p>
        </w:tc>
        <w:tc>
          <w:tcPr>
            <w:tcW w:w="1876" w:type="dxa"/>
            <w:shd w:val="clear" w:color="auto" w:fill="44546A" w:themeFill="text2"/>
          </w:tcPr>
          <w:p w14:paraId="0B2047AF" w14:textId="77777777" w:rsidR="00237254" w:rsidRPr="00C6690B" w:rsidRDefault="00237254" w:rsidP="00237254">
            <w:pPr>
              <w:jc w:val="center"/>
              <w:rPr>
                <w:rFonts w:ascii="Arial" w:hAnsi="Arial" w:cs="Arial"/>
                <w:b/>
                <w:bCs/>
                <w:color w:val="FFFFFF" w:themeColor="background1"/>
                <w:sz w:val="20"/>
                <w:szCs w:val="20"/>
                <w:lang w:eastAsia="es-CR"/>
              </w:rPr>
            </w:pPr>
            <w:r w:rsidRPr="00C6690B">
              <w:rPr>
                <w:rFonts w:ascii="Arial" w:hAnsi="Arial" w:cs="Arial"/>
                <w:b/>
                <w:bCs/>
                <w:color w:val="FFFFFF" w:themeColor="background1"/>
                <w:sz w:val="20"/>
                <w:szCs w:val="20"/>
                <w:lang w:eastAsia="es-CR"/>
              </w:rPr>
              <w:t>N° Vehitur</w:t>
            </w:r>
          </w:p>
        </w:tc>
        <w:tc>
          <w:tcPr>
            <w:tcW w:w="4026" w:type="dxa"/>
            <w:shd w:val="clear" w:color="auto" w:fill="44546A" w:themeFill="text2"/>
          </w:tcPr>
          <w:p w14:paraId="706AB6C6" w14:textId="77777777" w:rsidR="00237254" w:rsidRPr="00C6690B" w:rsidRDefault="00237254" w:rsidP="00237254">
            <w:pPr>
              <w:jc w:val="center"/>
              <w:rPr>
                <w:rFonts w:ascii="Arial" w:hAnsi="Arial" w:cs="Arial"/>
                <w:b/>
                <w:bCs/>
                <w:color w:val="FFFFFF" w:themeColor="background1"/>
                <w:sz w:val="20"/>
                <w:szCs w:val="20"/>
                <w:lang w:eastAsia="es-CR"/>
              </w:rPr>
            </w:pPr>
            <w:r w:rsidRPr="00C6690B">
              <w:rPr>
                <w:rFonts w:ascii="Arial" w:hAnsi="Arial" w:cs="Arial"/>
                <w:b/>
                <w:bCs/>
                <w:color w:val="FFFFFF" w:themeColor="background1"/>
                <w:sz w:val="20"/>
                <w:szCs w:val="20"/>
                <w:lang w:eastAsia="es-CR"/>
              </w:rPr>
              <w:t>Titular del certificado (permiso temporal)</w:t>
            </w:r>
          </w:p>
        </w:tc>
        <w:tc>
          <w:tcPr>
            <w:tcW w:w="2255" w:type="dxa"/>
            <w:shd w:val="clear" w:color="auto" w:fill="44546A" w:themeFill="text2"/>
          </w:tcPr>
          <w:p w14:paraId="48F2BE98" w14:textId="77777777" w:rsidR="00237254" w:rsidRPr="00C6690B" w:rsidRDefault="00237254" w:rsidP="00237254">
            <w:pPr>
              <w:jc w:val="center"/>
              <w:rPr>
                <w:rFonts w:ascii="Arial" w:hAnsi="Arial" w:cs="Arial"/>
                <w:b/>
                <w:bCs/>
                <w:color w:val="FFFFFF" w:themeColor="background1"/>
                <w:sz w:val="20"/>
                <w:szCs w:val="20"/>
                <w:lang w:eastAsia="es-CR"/>
              </w:rPr>
            </w:pPr>
            <w:r w:rsidRPr="00C6690B">
              <w:rPr>
                <w:rFonts w:ascii="Arial" w:hAnsi="Arial" w:cs="Arial"/>
                <w:b/>
                <w:bCs/>
                <w:color w:val="FFFFFF" w:themeColor="background1"/>
                <w:sz w:val="20"/>
                <w:szCs w:val="20"/>
                <w:lang w:eastAsia="es-CR"/>
              </w:rPr>
              <w:t xml:space="preserve">Fecha de vencimiento del certificado </w:t>
            </w:r>
          </w:p>
        </w:tc>
      </w:tr>
      <w:tr w:rsidR="00237254" w:rsidRPr="00C6690B" w14:paraId="579F7A93" w14:textId="77777777" w:rsidTr="008E4A26">
        <w:tc>
          <w:tcPr>
            <w:tcW w:w="671" w:type="dxa"/>
          </w:tcPr>
          <w:p w14:paraId="7EB58846"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1</w:t>
            </w:r>
          </w:p>
        </w:tc>
        <w:tc>
          <w:tcPr>
            <w:tcW w:w="1876" w:type="dxa"/>
          </w:tcPr>
          <w:p w14:paraId="1539E8EF"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1364</w:t>
            </w:r>
          </w:p>
        </w:tc>
        <w:tc>
          <w:tcPr>
            <w:tcW w:w="4026" w:type="dxa"/>
          </w:tcPr>
          <w:p w14:paraId="69A9C3E8" w14:textId="77777777" w:rsidR="00237254" w:rsidRPr="00C6690B" w:rsidRDefault="00237254" w:rsidP="00237254">
            <w:pPr>
              <w:jc w:val="both"/>
              <w:rPr>
                <w:rFonts w:ascii="Arial" w:hAnsi="Arial" w:cs="Arial"/>
                <w:sz w:val="20"/>
                <w:szCs w:val="20"/>
              </w:rPr>
            </w:pPr>
            <w:proofErr w:type="spellStart"/>
            <w:r w:rsidRPr="00C6690B">
              <w:rPr>
                <w:rFonts w:ascii="Arial" w:hAnsi="Arial" w:cs="Arial"/>
                <w:sz w:val="20"/>
                <w:szCs w:val="20"/>
              </w:rPr>
              <w:t>Eriksson</w:t>
            </w:r>
            <w:proofErr w:type="spellEnd"/>
            <w:r w:rsidRPr="00C6690B">
              <w:rPr>
                <w:rFonts w:ascii="Arial" w:hAnsi="Arial" w:cs="Arial"/>
                <w:sz w:val="20"/>
                <w:szCs w:val="20"/>
              </w:rPr>
              <w:t xml:space="preserve"> </w:t>
            </w:r>
            <w:proofErr w:type="spellStart"/>
            <w:r w:rsidRPr="00C6690B">
              <w:rPr>
                <w:rFonts w:ascii="Arial" w:hAnsi="Arial" w:cs="Arial"/>
                <w:sz w:val="20"/>
                <w:szCs w:val="20"/>
              </w:rPr>
              <w:t>Lare</w:t>
            </w:r>
            <w:proofErr w:type="spellEnd"/>
            <w:r w:rsidRPr="00C6690B">
              <w:rPr>
                <w:rFonts w:ascii="Arial" w:hAnsi="Arial" w:cs="Arial"/>
                <w:sz w:val="20"/>
                <w:szCs w:val="20"/>
              </w:rPr>
              <w:t xml:space="preserve"> Magnus</w:t>
            </w:r>
          </w:p>
        </w:tc>
        <w:tc>
          <w:tcPr>
            <w:tcW w:w="2255" w:type="dxa"/>
          </w:tcPr>
          <w:p w14:paraId="30CD8621"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23-01-2018</w:t>
            </w:r>
          </w:p>
        </w:tc>
      </w:tr>
      <w:tr w:rsidR="00237254" w:rsidRPr="00C6690B" w14:paraId="0F8E0B57" w14:textId="77777777" w:rsidTr="008E4A26">
        <w:tc>
          <w:tcPr>
            <w:tcW w:w="671" w:type="dxa"/>
          </w:tcPr>
          <w:p w14:paraId="1C2E4A66"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2</w:t>
            </w:r>
          </w:p>
        </w:tc>
        <w:tc>
          <w:tcPr>
            <w:tcW w:w="1876" w:type="dxa"/>
          </w:tcPr>
          <w:p w14:paraId="36E8DB3C"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4816</w:t>
            </w:r>
          </w:p>
        </w:tc>
        <w:tc>
          <w:tcPr>
            <w:tcW w:w="4026" w:type="dxa"/>
          </w:tcPr>
          <w:p w14:paraId="1E2F5EC5" w14:textId="77777777" w:rsidR="00237254" w:rsidRPr="00C6690B" w:rsidRDefault="00237254" w:rsidP="00237254">
            <w:pPr>
              <w:jc w:val="both"/>
              <w:rPr>
                <w:rFonts w:ascii="Arial" w:hAnsi="Arial" w:cs="Arial"/>
                <w:sz w:val="20"/>
                <w:szCs w:val="20"/>
              </w:rPr>
            </w:pPr>
            <w:proofErr w:type="spellStart"/>
            <w:r w:rsidRPr="00C6690B">
              <w:rPr>
                <w:rFonts w:ascii="Arial" w:hAnsi="Arial" w:cs="Arial"/>
                <w:sz w:val="20"/>
                <w:szCs w:val="20"/>
              </w:rPr>
              <w:t>Oneley</w:t>
            </w:r>
            <w:proofErr w:type="spellEnd"/>
            <w:r w:rsidRPr="00C6690B">
              <w:rPr>
                <w:rFonts w:ascii="Arial" w:hAnsi="Arial" w:cs="Arial"/>
                <w:sz w:val="20"/>
                <w:szCs w:val="20"/>
              </w:rPr>
              <w:t xml:space="preserve"> Steven Mark</w:t>
            </w:r>
          </w:p>
        </w:tc>
        <w:tc>
          <w:tcPr>
            <w:tcW w:w="2255" w:type="dxa"/>
          </w:tcPr>
          <w:p w14:paraId="1A537A78"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27-02-2018</w:t>
            </w:r>
          </w:p>
        </w:tc>
      </w:tr>
      <w:tr w:rsidR="00237254" w:rsidRPr="00C6690B" w14:paraId="1791F8DB" w14:textId="77777777" w:rsidTr="008E4A26">
        <w:tc>
          <w:tcPr>
            <w:tcW w:w="671" w:type="dxa"/>
          </w:tcPr>
          <w:p w14:paraId="5755AF7E"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3</w:t>
            </w:r>
          </w:p>
        </w:tc>
        <w:tc>
          <w:tcPr>
            <w:tcW w:w="1876" w:type="dxa"/>
          </w:tcPr>
          <w:p w14:paraId="0D3A5908"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5697</w:t>
            </w:r>
          </w:p>
        </w:tc>
        <w:tc>
          <w:tcPr>
            <w:tcW w:w="4026" w:type="dxa"/>
          </w:tcPr>
          <w:p w14:paraId="12763CBC" w14:textId="77777777" w:rsidR="00237254" w:rsidRPr="00C6690B" w:rsidRDefault="00237254" w:rsidP="00237254">
            <w:pPr>
              <w:jc w:val="both"/>
              <w:rPr>
                <w:rFonts w:ascii="Arial" w:hAnsi="Arial" w:cs="Arial"/>
                <w:sz w:val="20"/>
                <w:szCs w:val="20"/>
              </w:rPr>
            </w:pPr>
            <w:proofErr w:type="spellStart"/>
            <w:r w:rsidRPr="00C6690B">
              <w:rPr>
                <w:rFonts w:ascii="Arial" w:hAnsi="Arial" w:cs="Arial"/>
                <w:sz w:val="20"/>
                <w:szCs w:val="20"/>
              </w:rPr>
              <w:t>Rosevear</w:t>
            </w:r>
            <w:proofErr w:type="spellEnd"/>
            <w:r w:rsidRPr="00C6690B">
              <w:rPr>
                <w:rFonts w:ascii="Arial" w:hAnsi="Arial" w:cs="Arial"/>
                <w:sz w:val="20"/>
                <w:szCs w:val="20"/>
              </w:rPr>
              <w:t xml:space="preserve"> Walter William</w:t>
            </w:r>
          </w:p>
        </w:tc>
        <w:tc>
          <w:tcPr>
            <w:tcW w:w="2255" w:type="dxa"/>
          </w:tcPr>
          <w:p w14:paraId="5D04ADF2"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22-01-2018</w:t>
            </w:r>
          </w:p>
        </w:tc>
      </w:tr>
      <w:tr w:rsidR="00237254" w:rsidRPr="00C6690B" w14:paraId="04107311" w14:textId="77777777" w:rsidTr="008E4A26">
        <w:tc>
          <w:tcPr>
            <w:tcW w:w="671" w:type="dxa"/>
          </w:tcPr>
          <w:p w14:paraId="5604982A"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4</w:t>
            </w:r>
          </w:p>
        </w:tc>
        <w:tc>
          <w:tcPr>
            <w:tcW w:w="1876" w:type="dxa"/>
          </w:tcPr>
          <w:p w14:paraId="094E5C5A"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6508</w:t>
            </w:r>
          </w:p>
        </w:tc>
        <w:tc>
          <w:tcPr>
            <w:tcW w:w="4026" w:type="dxa"/>
          </w:tcPr>
          <w:p w14:paraId="1E399B0D" w14:textId="77777777" w:rsidR="00237254" w:rsidRPr="00C6690B" w:rsidRDefault="00237254" w:rsidP="00237254">
            <w:pPr>
              <w:jc w:val="both"/>
              <w:rPr>
                <w:rFonts w:ascii="Arial" w:hAnsi="Arial" w:cs="Arial"/>
                <w:sz w:val="20"/>
                <w:szCs w:val="20"/>
              </w:rPr>
            </w:pPr>
            <w:proofErr w:type="spellStart"/>
            <w:r w:rsidRPr="00C6690B">
              <w:rPr>
                <w:rFonts w:ascii="Arial" w:hAnsi="Arial" w:cs="Arial"/>
                <w:sz w:val="20"/>
                <w:szCs w:val="20"/>
              </w:rPr>
              <w:t>Markdavid</w:t>
            </w:r>
            <w:proofErr w:type="spellEnd"/>
            <w:r w:rsidRPr="00C6690B">
              <w:rPr>
                <w:rFonts w:ascii="Arial" w:hAnsi="Arial" w:cs="Arial"/>
                <w:sz w:val="20"/>
                <w:szCs w:val="20"/>
              </w:rPr>
              <w:t xml:space="preserve"> </w:t>
            </w:r>
            <w:proofErr w:type="spellStart"/>
            <w:r w:rsidRPr="00C6690B">
              <w:rPr>
                <w:rFonts w:ascii="Arial" w:hAnsi="Arial" w:cs="Arial"/>
                <w:sz w:val="20"/>
                <w:szCs w:val="20"/>
              </w:rPr>
              <w:t>Humpereys</w:t>
            </w:r>
            <w:proofErr w:type="spellEnd"/>
          </w:p>
        </w:tc>
        <w:tc>
          <w:tcPr>
            <w:tcW w:w="2255" w:type="dxa"/>
          </w:tcPr>
          <w:p w14:paraId="22FDF799"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19-01-2018</w:t>
            </w:r>
          </w:p>
        </w:tc>
      </w:tr>
      <w:tr w:rsidR="00237254" w:rsidRPr="00C6690B" w14:paraId="57F06F2B" w14:textId="77777777" w:rsidTr="008E4A26">
        <w:tc>
          <w:tcPr>
            <w:tcW w:w="671" w:type="dxa"/>
          </w:tcPr>
          <w:p w14:paraId="061AF56C"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5</w:t>
            </w:r>
          </w:p>
        </w:tc>
        <w:tc>
          <w:tcPr>
            <w:tcW w:w="1876" w:type="dxa"/>
          </w:tcPr>
          <w:p w14:paraId="5345E415"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8124</w:t>
            </w:r>
          </w:p>
        </w:tc>
        <w:tc>
          <w:tcPr>
            <w:tcW w:w="4026" w:type="dxa"/>
          </w:tcPr>
          <w:p w14:paraId="3B4BEE25" w14:textId="77777777" w:rsidR="00237254" w:rsidRPr="00C6690B" w:rsidRDefault="00237254" w:rsidP="00237254">
            <w:pPr>
              <w:jc w:val="both"/>
              <w:rPr>
                <w:rFonts w:ascii="Arial" w:hAnsi="Arial" w:cs="Arial"/>
                <w:sz w:val="20"/>
                <w:szCs w:val="20"/>
              </w:rPr>
            </w:pPr>
            <w:r w:rsidRPr="00C6690B">
              <w:rPr>
                <w:rFonts w:ascii="Arial" w:hAnsi="Arial" w:cs="Arial"/>
                <w:sz w:val="20"/>
                <w:szCs w:val="20"/>
              </w:rPr>
              <w:t>Vargas Solis Jorge Gabriel</w:t>
            </w:r>
          </w:p>
        </w:tc>
        <w:tc>
          <w:tcPr>
            <w:tcW w:w="2255" w:type="dxa"/>
          </w:tcPr>
          <w:p w14:paraId="6AFBC639"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17-01-2018</w:t>
            </w:r>
          </w:p>
        </w:tc>
      </w:tr>
      <w:tr w:rsidR="00237254" w:rsidRPr="00C6690B" w14:paraId="79D7DE3D" w14:textId="77777777" w:rsidTr="008E4A26">
        <w:tc>
          <w:tcPr>
            <w:tcW w:w="671" w:type="dxa"/>
          </w:tcPr>
          <w:p w14:paraId="3DE5A534"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6</w:t>
            </w:r>
          </w:p>
        </w:tc>
        <w:tc>
          <w:tcPr>
            <w:tcW w:w="1876" w:type="dxa"/>
          </w:tcPr>
          <w:p w14:paraId="2DFF9AE7"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9146</w:t>
            </w:r>
          </w:p>
        </w:tc>
        <w:tc>
          <w:tcPr>
            <w:tcW w:w="4026" w:type="dxa"/>
          </w:tcPr>
          <w:p w14:paraId="41E64FAF" w14:textId="77777777" w:rsidR="00237254" w:rsidRPr="00C6690B" w:rsidRDefault="00237254" w:rsidP="00237254">
            <w:pPr>
              <w:jc w:val="both"/>
              <w:rPr>
                <w:rFonts w:ascii="Arial" w:hAnsi="Arial" w:cs="Arial"/>
                <w:sz w:val="20"/>
                <w:szCs w:val="20"/>
              </w:rPr>
            </w:pPr>
            <w:proofErr w:type="spellStart"/>
            <w:r w:rsidRPr="00C6690B">
              <w:rPr>
                <w:rFonts w:ascii="Arial" w:hAnsi="Arial" w:cs="Arial"/>
                <w:sz w:val="20"/>
                <w:szCs w:val="20"/>
              </w:rPr>
              <w:t>Halstrom</w:t>
            </w:r>
            <w:proofErr w:type="spellEnd"/>
            <w:r w:rsidRPr="00C6690B">
              <w:rPr>
                <w:rFonts w:ascii="Arial" w:hAnsi="Arial" w:cs="Arial"/>
                <w:sz w:val="20"/>
                <w:szCs w:val="20"/>
              </w:rPr>
              <w:t xml:space="preserve"> Elina Ruth</w:t>
            </w:r>
          </w:p>
        </w:tc>
        <w:tc>
          <w:tcPr>
            <w:tcW w:w="2255" w:type="dxa"/>
          </w:tcPr>
          <w:p w14:paraId="3B8BB628"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29-01-2018</w:t>
            </w:r>
          </w:p>
        </w:tc>
      </w:tr>
      <w:tr w:rsidR="00237254" w:rsidRPr="00C6690B" w14:paraId="462AA714" w14:textId="77777777" w:rsidTr="008E4A26">
        <w:tc>
          <w:tcPr>
            <w:tcW w:w="671" w:type="dxa"/>
          </w:tcPr>
          <w:p w14:paraId="6975D5D3"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7</w:t>
            </w:r>
          </w:p>
        </w:tc>
        <w:tc>
          <w:tcPr>
            <w:tcW w:w="1876" w:type="dxa"/>
          </w:tcPr>
          <w:p w14:paraId="6898EFAB"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28906</w:t>
            </w:r>
          </w:p>
        </w:tc>
        <w:tc>
          <w:tcPr>
            <w:tcW w:w="4026" w:type="dxa"/>
          </w:tcPr>
          <w:p w14:paraId="4E2F622A" w14:textId="77777777" w:rsidR="00237254" w:rsidRPr="00C6690B" w:rsidRDefault="00237254" w:rsidP="00237254">
            <w:pPr>
              <w:jc w:val="both"/>
              <w:rPr>
                <w:rFonts w:ascii="Arial" w:hAnsi="Arial" w:cs="Arial"/>
                <w:sz w:val="20"/>
                <w:szCs w:val="20"/>
              </w:rPr>
            </w:pPr>
            <w:r w:rsidRPr="00C6690B">
              <w:rPr>
                <w:rFonts w:ascii="Arial" w:hAnsi="Arial" w:cs="Arial"/>
                <w:sz w:val="20"/>
                <w:szCs w:val="20"/>
              </w:rPr>
              <w:t xml:space="preserve">Johan Christopher </w:t>
            </w:r>
            <w:proofErr w:type="spellStart"/>
            <w:r w:rsidRPr="00C6690B">
              <w:rPr>
                <w:rFonts w:ascii="Arial" w:hAnsi="Arial" w:cs="Arial"/>
                <w:sz w:val="20"/>
                <w:szCs w:val="20"/>
              </w:rPr>
              <w:t>Brenth</w:t>
            </w:r>
            <w:proofErr w:type="spellEnd"/>
          </w:p>
        </w:tc>
        <w:tc>
          <w:tcPr>
            <w:tcW w:w="2255" w:type="dxa"/>
          </w:tcPr>
          <w:p w14:paraId="0AD5C672"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06-03-2018</w:t>
            </w:r>
          </w:p>
        </w:tc>
      </w:tr>
      <w:tr w:rsidR="00237254" w:rsidRPr="00C6690B" w14:paraId="1475447B" w14:textId="77777777" w:rsidTr="008E4A26">
        <w:tc>
          <w:tcPr>
            <w:tcW w:w="671" w:type="dxa"/>
          </w:tcPr>
          <w:p w14:paraId="6D5895C9"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8</w:t>
            </w:r>
          </w:p>
        </w:tc>
        <w:tc>
          <w:tcPr>
            <w:tcW w:w="1876" w:type="dxa"/>
          </w:tcPr>
          <w:p w14:paraId="7A7732F5"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30041</w:t>
            </w:r>
          </w:p>
        </w:tc>
        <w:tc>
          <w:tcPr>
            <w:tcW w:w="4026" w:type="dxa"/>
          </w:tcPr>
          <w:p w14:paraId="49EAD36B" w14:textId="77777777" w:rsidR="00237254" w:rsidRPr="00C6690B" w:rsidRDefault="00237254" w:rsidP="00237254">
            <w:pPr>
              <w:jc w:val="both"/>
              <w:rPr>
                <w:rFonts w:ascii="Arial" w:hAnsi="Arial" w:cs="Arial"/>
                <w:sz w:val="20"/>
                <w:szCs w:val="20"/>
              </w:rPr>
            </w:pPr>
            <w:proofErr w:type="spellStart"/>
            <w:r w:rsidRPr="00C6690B">
              <w:rPr>
                <w:rFonts w:ascii="Arial" w:hAnsi="Arial" w:cs="Arial"/>
                <w:sz w:val="20"/>
                <w:szCs w:val="20"/>
              </w:rPr>
              <w:t>Choate</w:t>
            </w:r>
            <w:proofErr w:type="spellEnd"/>
            <w:r w:rsidRPr="00C6690B">
              <w:rPr>
                <w:rFonts w:ascii="Arial" w:hAnsi="Arial" w:cs="Arial"/>
                <w:sz w:val="20"/>
                <w:szCs w:val="20"/>
              </w:rPr>
              <w:t xml:space="preserve"> David Allen</w:t>
            </w:r>
          </w:p>
        </w:tc>
        <w:tc>
          <w:tcPr>
            <w:tcW w:w="2255" w:type="dxa"/>
          </w:tcPr>
          <w:p w14:paraId="50BD97CC"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07-03-2018</w:t>
            </w:r>
          </w:p>
        </w:tc>
      </w:tr>
      <w:tr w:rsidR="00237254" w:rsidRPr="00C6690B" w14:paraId="050757EE" w14:textId="77777777" w:rsidTr="008E4A26">
        <w:tc>
          <w:tcPr>
            <w:tcW w:w="671" w:type="dxa"/>
          </w:tcPr>
          <w:p w14:paraId="71D0CE37"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9</w:t>
            </w:r>
          </w:p>
        </w:tc>
        <w:tc>
          <w:tcPr>
            <w:tcW w:w="1876" w:type="dxa"/>
          </w:tcPr>
          <w:p w14:paraId="72840246"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34194</w:t>
            </w:r>
          </w:p>
        </w:tc>
        <w:tc>
          <w:tcPr>
            <w:tcW w:w="4026" w:type="dxa"/>
          </w:tcPr>
          <w:p w14:paraId="4D581FA8" w14:textId="77777777" w:rsidR="00237254" w:rsidRPr="00C6690B" w:rsidRDefault="00237254" w:rsidP="00237254">
            <w:pPr>
              <w:jc w:val="both"/>
              <w:rPr>
                <w:rFonts w:ascii="Arial" w:hAnsi="Arial" w:cs="Arial"/>
                <w:sz w:val="20"/>
                <w:szCs w:val="20"/>
              </w:rPr>
            </w:pPr>
            <w:r w:rsidRPr="00C6690B">
              <w:rPr>
                <w:rFonts w:ascii="Arial" w:hAnsi="Arial" w:cs="Arial"/>
                <w:sz w:val="20"/>
                <w:szCs w:val="20"/>
              </w:rPr>
              <w:t xml:space="preserve">David </w:t>
            </w:r>
            <w:proofErr w:type="spellStart"/>
            <w:r w:rsidRPr="00C6690B">
              <w:rPr>
                <w:rFonts w:ascii="Arial" w:hAnsi="Arial" w:cs="Arial"/>
                <w:sz w:val="20"/>
                <w:szCs w:val="20"/>
              </w:rPr>
              <w:t>Jhon</w:t>
            </w:r>
            <w:proofErr w:type="spellEnd"/>
            <w:r w:rsidRPr="00C6690B">
              <w:rPr>
                <w:rFonts w:ascii="Arial" w:hAnsi="Arial" w:cs="Arial"/>
                <w:sz w:val="20"/>
                <w:szCs w:val="20"/>
              </w:rPr>
              <w:t xml:space="preserve"> </w:t>
            </w:r>
            <w:proofErr w:type="spellStart"/>
            <w:r w:rsidRPr="00C6690B">
              <w:rPr>
                <w:rFonts w:ascii="Arial" w:hAnsi="Arial" w:cs="Arial"/>
                <w:sz w:val="20"/>
                <w:szCs w:val="20"/>
              </w:rPr>
              <w:t>Breannan</w:t>
            </w:r>
            <w:proofErr w:type="spellEnd"/>
          </w:p>
        </w:tc>
        <w:tc>
          <w:tcPr>
            <w:tcW w:w="2255" w:type="dxa"/>
          </w:tcPr>
          <w:p w14:paraId="48C33CFB"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01-03-2018</w:t>
            </w:r>
          </w:p>
        </w:tc>
      </w:tr>
      <w:tr w:rsidR="00237254" w:rsidRPr="00C6690B" w14:paraId="55D73453" w14:textId="77777777" w:rsidTr="008E4A26">
        <w:tc>
          <w:tcPr>
            <w:tcW w:w="671" w:type="dxa"/>
          </w:tcPr>
          <w:p w14:paraId="05C50AC6"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10</w:t>
            </w:r>
          </w:p>
        </w:tc>
        <w:tc>
          <w:tcPr>
            <w:tcW w:w="1876" w:type="dxa"/>
          </w:tcPr>
          <w:p w14:paraId="733B0214"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34888</w:t>
            </w:r>
          </w:p>
        </w:tc>
        <w:tc>
          <w:tcPr>
            <w:tcW w:w="4026" w:type="dxa"/>
          </w:tcPr>
          <w:p w14:paraId="39CBA34A" w14:textId="77777777" w:rsidR="00237254" w:rsidRPr="00C6690B" w:rsidRDefault="00237254" w:rsidP="00237254">
            <w:pPr>
              <w:jc w:val="both"/>
              <w:rPr>
                <w:rFonts w:ascii="Arial" w:hAnsi="Arial" w:cs="Arial"/>
                <w:sz w:val="20"/>
                <w:szCs w:val="20"/>
              </w:rPr>
            </w:pPr>
            <w:r w:rsidRPr="00C6690B">
              <w:rPr>
                <w:rFonts w:ascii="Arial" w:hAnsi="Arial" w:cs="Arial"/>
                <w:sz w:val="20"/>
                <w:szCs w:val="20"/>
              </w:rPr>
              <w:t xml:space="preserve">Hoskins Luke </w:t>
            </w:r>
            <w:proofErr w:type="spellStart"/>
            <w:r w:rsidRPr="00C6690B">
              <w:rPr>
                <w:rFonts w:ascii="Arial" w:hAnsi="Arial" w:cs="Arial"/>
                <w:sz w:val="20"/>
                <w:szCs w:val="20"/>
              </w:rPr>
              <w:t>Oldefield</w:t>
            </w:r>
            <w:proofErr w:type="spellEnd"/>
          </w:p>
        </w:tc>
        <w:tc>
          <w:tcPr>
            <w:tcW w:w="2255" w:type="dxa"/>
          </w:tcPr>
          <w:p w14:paraId="5444289F"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23-04-2018</w:t>
            </w:r>
          </w:p>
        </w:tc>
      </w:tr>
      <w:tr w:rsidR="00237254" w:rsidRPr="00C6690B" w14:paraId="1AD73B2B" w14:textId="77777777" w:rsidTr="008E4A26">
        <w:tc>
          <w:tcPr>
            <w:tcW w:w="671" w:type="dxa"/>
          </w:tcPr>
          <w:p w14:paraId="3BFF48D1"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11</w:t>
            </w:r>
          </w:p>
        </w:tc>
        <w:tc>
          <w:tcPr>
            <w:tcW w:w="1876" w:type="dxa"/>
          </w:tcPr>
          <w:p w14:paraId="4B994CA5"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37678</w:t>
            </w:r>
          </w:p>
        </w:tc>
        <w:tc>
          <w:tcPr>
            <w:tcW w:w="4026" w:type="dxa"/>
          </w:tcPr>
          <w:p w14:paraId="531E4429" w14:textId="77777777" w:rsidR="00237254" w:rsidRPr="00C6690B" w:rsidRDefault="00237254" w:rsidP="00237254">
            <w:pPr>
              <w:jc w:val="both"/>
              <w:rPr>
                <w:rFonts w:ascii="Arial" w:hAnsi="Arial" w:cs="Arial"/>
                <w:sz w:val="20"/>
                <w:szCs w:val="20"/>
              </w:rPr>
            </w:pPr>
            <w:r w:rsidRPr="00C6690B">
              <w:rPr>
                <w:rFonts w:ascii="Arial" w:hAnsi="Arial" w:cs="Arial"/>
                <w:sz w:val="20"/>
                <w:szCs w:val="20"/>
              </w:rPr>
              <w:t xml:space="preserve">Jason </w:t>
            </w:r>
            <w:proofErr w:type="spellStart"/>
            <w:r w:rsidRPr="00C6690B">
              <w:rPr>
                <w:rFonts w:ascii="Arial" w:hAnsi="Arial" w:cs="Arial"/>
                <w:sz w:val="20"/>
                <w:szCs w:val="20"/>
              </w:rPr>
              <w:t>Stomell</w:t>
            </w:r>
            <w:proofErr w:type="spellEnd"/>
            <w:r w:rsidRPr="00C6690B">
              <w:rPr>
                <w:rFonts w:ascii="Arial" w:hAnsi="Arial" w:cs="Arial"/>
                <w:sz w:val="20"/>
                <w:szCs w:val="20"/>
              </w:rPr>
              <w:t xml:space="preserve"> Anderson</w:t>
            </w:r>
          </w:p>
        </w:tc>
        <w:tc>
          <w:tcPr>
            <w:tcW w:w="2255" w:type="dxa"/>
          </w:tcPr>
          <w:p w14:paraId="4B29BA27"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26-04-2018</w:t>
            </w:r>
          </w:p>
        </w:tc>
      </w:tr>
      <w:tr w:rsidR="00237254" w:rsidRPr="00C6690B" w14:paraId="28D08BE6" w14:textId="77777777" w:rsidTr="008E4A26">
        <w:tc>
          <w:tcPr>
            <w:tcW w:w="671" w:type="dxa"/>
          </w:tcPr>
          <w:p w14:paraId="4E05A1A9"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12</w:t>
            </w:r>
          </w:p>
        </w:tc>
        <w:tc>
          <w:tcPr>
            <w:tcW w:w="1876" w:type="dxa"/>
          </w:tcPr>
          <w:p w14:paraId="49179D58"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39197</w:t>
            </w:r>
          </w:p>
        </w:tc>
        <w:tc>
          <w:tcPr>
            <w:tcW w:w="4026" w:type="dxa"/>
          </w:tcPr>
          <w:p w14:paraId="29FC27B7" w14:textId="77777777" w:rsidR="00237254" w:rsidRPr="00C6690B" w:rsidRDefault="00237254" w:rsidP="00237254">
            <w:pPr>
              <w:jc w:val="both"/>
              <w:rPr>
                <w:rFonts w:ascii="Arial" w:hAnsi="Arial" w:cs="Arial"/>
                <w:sz w:val="20"/>
                <w:szCs w:val="20"/>
              </w:rPr>
            </w:pPr>
            <w:r w:rsidRPr="00C6690B">
              <w:rPr>
                <w:rFonts w:ascii="Arial" w:hAnsi="Arial" w:cs="Arial"/>
                <w:sz w:val="20"/>
                <w:szCs w:val="20"/>
              </w:rPr>
              <w:t>Lange Barry Thomas</w:t>
            </w:r>
          </w:p>
        </w:tc>
        <w:tc>
          <w:tcPr>
            <w:tcW w:w="2255" w:type="dxa"/>
          </w:tcPr>
          <w:p w14:paraId="498C5CCA"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15-03-2018</w:t>
            </w:r>
          </w:p>
        </w:tc>
      </w:tr>
      <w:tr w:rsidR="00237254" w:rsidRPr="00C6690B" w14:paraId="72010EEE" w14:textId="77777777" w:rsidTr="008E4A26">
        <w:tc>
          <w:tcPr>
            <w:tcW w:w="671" w:type="dxa"/>
          </w:tcPr>
          <w:p w14:paraId="6393BA37"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13</w:t>
            </w:r>
          </w:p>
        </w:tc>
        <w:tc>
          <w:tcPr>
            <w:tcW w:w="1876" w:type="dxa"/>
          </w:tcPr>
          <w:p w14:paraId="355BAAA5"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41253</w:t>
            </w:r>
          </w:p>
        </w:tc>
        <w:tc>
          <w:tcPr>
            <w:tcW w:w="4026" w:type="dxa"/>
          </w:tcPr>
          <w:p w14:paraId="18AE4D8B" w14:textId="77777777" w:rsidR="00237254" w:rsidRPr="00C6690B" w:rsidRDefault="00237254" w:rsidP="00237254">
            <w:pPr>
              <w:jc w:val="both"/>
              <w:rPr>
                <w:rFonts w:ascii="Arial" w:hAnsi="Arial" w:cs="Arial"/>
                <w:sz w:val="20"/>
                <w:szCs w:val="20"/>
              </w:rPr>
            </w:pPr>
            <w:r w:rsidRPr="00C6690B">
              <w:rPr>
                <w:rFonts w:ascii="Arial" w:hAnsi="Arial" w:cs="Arial"/>
                <w:sz w:val="20"/>
                <w:szCs w:val="20"/>
              </w:rPr>
              <w:t>Ramirez Valladares Luis Fernando</w:t>
            </w:r>
          </w:p>
        </w:tc>
        <w:tc>
          <w:tcPr>
            <w:tcW w:w="2255" w:type="dxa"/>
          </w:tcPr>
          <w:p w14:paraId="71E1798D"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07-03-2018</w:t>
            </w:r>
          </w:p>
        </w:tc>
      </w:tr>
      <w:tr w:rsidR="00237254" w:rsidRPr="00C6690B" w14:paraId="61EC8895" w14:textId="77777777" w:rsidTr="008E4A26">
        <w:tc>
          <w:tcPr>
            <w:tcW w:w="671" w:type="dxa"/>
          </w:tcPr>
          <w:p w14:paraId="2DA6B247"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14</w:t>
            </w:r>
          </w:p>
        </w:tc>
        <w:tc>
          <w:tcPr>
            <w:tcW w:w="1876" w:type="dxa"/>
          </w:tcPr>
          <w:p w14:paraId="6F122455"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42606</w:t>
            </w:r>
          </w:p>
        </w:tc>
        <w:tc>
          <w:tcPr>
            <w:tcW w:w="4026" w:type="dxa"/>
          </w:tcPr>
          <w:p w14:paraId="2608C937" w14:textId="77777777" w:rsidR="00237254" w:rsidRPr="00C6690B" w:rsidRDefault="00237254" w:rsidP="00237254">
            <w:pPr>
              <w:jc w:val="both"/>
              <w:rPr>
                <w:rFonts w:ascii="Arial" w:hAnsi="Arial" w:cs="Arial"/>
                <w:sz w:val="20"/>
                <w:szCs w:val="20"/>
              </w:rPr>
            </w:pPr>
            <w:r w:rsidRPr="00C6690B">
              <w:rPr>
                <w:rFonts w:ascii="Arial" w:hAnsi="Arial" w:cs="Arial"/>
                <w:sz w:val="20"/>
                <w:szCs w:val="20"/>
              </w:rPr>
              <w:t>Min Mack gene  Howard</w:t>
            </w:r>
          </w:p>
        </w:tc>
        <w:tc>
          <w:tcPr>
            <w:tcW w:w="2255" w:type="dxa"/>
          </w:tcPr>
          <w:p w14:paraId="3A1C1208"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12-03-2018</w:t>
            </w:r>
          </w:p>
        </w:tc>
      </w:tr>
      <w:tr w:rsidR="00237254" w:rsidRPr="00C6690B" w14:paraId="456A6283" w14:textId="77777777" w:rsidTr="008E4A26">
        <w:tc>
          <w:tcPr>
            <w:tcW w:w="671" w:type="dxa"/>
          </w:tcPr>
          <w:p w14:paraId="4A40A780"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15</w:t>
            </w:r>
          </w:p>
        </w:tc>
        <w:tc>
          <w:tcPr>
            <w:tcW w:w="1876" w:type="dxa"/>
          </w:tcPr>
          <w:p w14:paraId="2D66BE81"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47086</w:t>
            </w:r>
          </w:p>
        </w:tc>
        <w:tc>
          <w:tcPr>
            <w:tcW w:w="4026" w:type="dxa"/>
          </w:tcPr>
          <w:p w14:paraId="59A72F02" w14:textId="77777777" w:rsidR="00237254" w:rsidRPr="00C6690B" w:rsidRDefault="00237254" w:rsidP="00237254">
            <w:pPr>
              <w:jc w:val="both"/>
              <w:rPr>
                <w:rFonts w:ascii="Arial" w:hAnsi="Arial" w:cs="Arial"/>
                <w:sz w:val="20"/>
                <w:szCs w:val="20"/>
              </w:rPr>
            </w:pPr>
            <w:r w:rsidRPr="00C6690B">
              <w:rPr>
                <w:rFonts w:ascii="Arial" w:hAnsi="Arial" w:cs="Arial"/>
                <w:sz w:val="20"/>
                <w:szCs w:val="20"/>
              </w:rPr>
              <w:t>Peck Ronald James</w:t>
            </w:r>
          </w:p>
        </w:tc>
        <w:tc>
          <w:tcPr>
            <w:tcW w:w="2255" w:type="dxa"/>
          </w:tcPr>
          <w:p w14:paraId="7DC338E3"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19-03-2018</w:t>
            </w:r>
          </w:p>
        </w:tc>
      </w:tr>
      <w:tr w:rsidR="00237254" w:rsidRPr="00C6690B" w14:paraId="39E76D42" w14:textId="77777777" w:rsidTr="008E4A26">
        <w:tc>
          <w:tcPr>
            <w:tcW w:w="671" w:type="dxa"/>
          </w:tcPr>
          <w:p w14:paraId="1D5213C8"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16</w:t>
            </w:r>
          </w:p>
        </w:tc>
        <w:tc>
          <w:tcPr>
            <w:tcW w:w="1876" w:type="dxa"/>
          </w:tcPr>
          <w:p w14:paraId="70CDB17A"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51319</w:t>
            </w:r>
          </w:p>
        </w:tc>
        <w:tc>
          <w:tcPr>
            <w:tcW w:w="4026" w:type="dxa"/>
          </w:tcPr>
          <w:p w14:paraId="1E1E7CA6" w14:textId="77777777" w:rsidR="00237254" w:rsidRPr="00C6690B" w:rsidRDefault="00237254" w:rsidP="00237254">
            <w:pPr>
              <w:jc w:val="both"/>
              <w:rPr>
                <w:rFonts w:ascii="Arial" w:hAnsi="Arial" w:cs="Arial"/>
                <w:sz w:val="20"/>
                <w:szCs w:val="20"/>
              </w:rPr>
            </w:pPr>
            <w:r w:rsidRPr="00C6690B">
              <w:rPr>
                <w:rFonts w:ascii="Arial" w:hAnsi="Arial" w:cs="Arial"/>
                <w:sz w:val="20"/>
                <w:szCs w:val="20"/>
              </w:rPr>
              <w:t xml:space="preserve">Rudy </w:t>
            </w:r>
            <w:proofErr w:type="spellStart"/>
            <w:r w:rsidRPr="00C6690B">
              <w:rPr>
                <w:rFonts w:ascii="Arial" w:hAnsi="Arial" w:cs="Arial"/>
                <w:sz w:val="20"/>
                <w:szCs w:val="20"/>
              </w:rPr>
              <w:t>Schellingerhout</w:t>
            </w:r>
            <w:proofErr w:type="spellEnd"/>
          </w:p>
        </w:tc>
        <w:tc>
          <w:tcPr>
            <w:tcW w:w="2255" w:type="dxa"/>
          </w:tcPr>
          <w:p w14:paraId="12A0B25E"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04-04-2018</w:t>
            </w:r>
          </w:p>
        </w:tc>
      </w:tr>
      <w:tr w:rsidR="00237254" w:rsidRPr="00C6690B" w14:paraId="1E5A2908" w14:textId="77777777" w:rsidTr="008E4A26">
        <w:tc>
          <w:tcPr>
            <w:tcW w:w="671" w:type="dxa"/>
          </w:tcPr>
          <w:p w14:paraId="7E573DC9"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17</w:t>
            </w:r>
          </w:p>
        </w:tc>
        <w:tc>
          <w:tcPr>
            <w:tcW w:w="1876" w:type="dxa"/>
          </w:tcPr>
          <w:p w14:paraId="73EA4CCA"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59127</w:t>
            </w:r>
          </w:p>
        </w:tc>
        <w:tc>
          <w:tcPr>
            <w:tcW w:w="4026" w:type="dxa"/>
          </w:tcPr>
          <w:p w14:paraId="7E90DC7D" w14:textId="77777777" w:rsidR="00237254" w:rsidRPr="00C6690B" w:rsidRDefault="00237254" w:rsidP="00237254">
            <w:pPr>
              <w:jc w:val="both"/>
              <w:rPr>
                <w:rFonts w:ascii="Arial" w:hAnsi="Arial" w:cs="Arial"/>
                <w:sz w:val="20"/>
                <w:szCs w:val="20"/>
              </w:rPr>
            </w:pPr>
            <w:r w:rsidRPr="00C6690B">
              <w:rPr>
                <w:rFonts w:ascii="Arial" w:hAnsi="Arial" w:cs="Arial"/>
                <w:sz w:val="20"/>
                <w:szCs w:val="20"/>
              </w:rPr>
              <w:t xml:space="preserve">Patrick </w:t>
            </w:r>
            <w:proofErr w:type="spellStart"/>
            <w:r w:rsidRPr="00C6690B">
              <w:rPr>
                <w:rFonts w:ascii="Arial" w:hAnsi="Arial" w:cs="Arial"/>
                <w:sz w:val="20"/>
                <w:szCs w:val="20"/>
              </w:rPr>
              <w:t>Trueman</w:t>
            </w:r>
            <w:proofErr w:type="spellEnd"/>
            <w:r w:rsidRPr="00C6690B">
              <w:rPr>
                <w:rFonts w:ascii="Arial" w:hAnsi="Arial" w:cs="Arial"/>
                <w:sz w:val="20"/>
                <w:szCs w:val="20"/>
              </w:rPr>
              <w:t xml:space="preserve"> Hughes</w:t>
            </w:r>
          </w:p>
        </w:tc>
        <w:tc>
          <w:tcPr>
            <w:tcW w:w="2255" w:type="dxa"/>
          </w:tcPr>
          <w:p w14:paraId="16679209"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20-04-2018</w:t>
            </w:r>
          </w:p>
        </w:tc>
      </w:tr>
      <w:tr w:rsidR="00237254" w:rsidRPr="00C6690B" w14:paraId="15C10D01" w14:textId="77777777" w:rsidTr="008E4A26">
        <w:tc>
          <w:tcPr>
            <w:tcW w:w="671" w:type="dxa"/>
          </w:tcPr>
          <w:p w14:paraId="03E4CF82"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18</w:t>
            </w:r>
          </w:p>
        </w:tc>
        <w:tc>
          <w:tcPr>
            <w:tcW w:w="1876" w:type="dxa"/>
          </w:tcPr>
          <w:p w14:paraId="7BF95928"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59886</w:t>
            </w:r>
          </w:p>
        </w:tc>
        <w:tc>
          <w:tcPr>
            <w:tcW w:w="4026" w:type="dxa"/>
          </w:tcPr>
          <w:p w14:paraId="27DE56CF" w14:textId="77777777" w:rsidR="00237254" w:rsidRPr="00C6690B" w:rsidRDefault="00237254" w:rsidP="00237254">
            <w:pPr>
              <w:jc w:val="both"/>
              <w:rPr>
                <w:rFonts w:ascii="Arial" w:hAnsi="Arial" w:cs="Arial"/>
                <w:sz w:val="20"/>
                <w:szCs w:val="20"/>
              </w:rPr>
            </w:pPr>
            <w:r w:rsidRPr="00C6690B">
              <w:rPr>
                <w:rFonts w:ascii="Arial" w:hAnsi="Arial" w:cs="Arial"/>
                <w:sz w:val="20"/>
                <w:szCs w:val="20"/>
              </w:rPr>
              <w:t>Henning Timothy Donald</w:t>
            </w:r>
          </w:p>
        </w:tc>
        <w:tc>
          <w:tcPr>
            <w:tcW w:w="2255" w:type="dxa"/>
          </w:tcPr>
          <w:p w14:paraId="17B4FFAB"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19-04-2018</w:t>
            </w:r>
          </w:p>
        </w:tc>
      </w:tr>
      <w:tr w:rsidR="00237254" w:rsidRPr="00C6690B" w14:paraId="3A86C1AD" w14:textId="77777777" w:rsidTr="008E4A26">
        <w:tc>
          <w:tcPr>
            <w:tcW w:w="671" w:type="dxa"/>
          </w:tcPr>
          <w:p w14:paraId="2A1C9696"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19</w:t>
            </w:r>
          </w:p>
        </w:tc>
        <w:tc>
          <w:tcPr>
            <w:tcW w:w="1876" w:type="dxa"/>
          </w:tcPr>
          <w:p w14:paraId="25C9CD50"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60380</w:t>
            </w:r>
          </w:p>
        </w:tc>
        <w:tc>
          <w:tcPr>
            <w:tcW w:w="4026" w:type="dxa"/>
          </w:tcPr>
          <w:p w14:paraId="49D64137" w14:textId="77777777" w:rsidR="00237254" w:rsidRPr="00C6690B" w:rsidRDefault="00237254" w:rsidP="00237254">
            <w:pPr>
              <w:jc w:val="both"/>
              <w:rPr>
                <w:rFonts w:ascii="Arial" w:hAnsi="Arial" w:cs="Arial"/>
                <w:sz w:val="20"/>
                <w:szCs w:val="20"/>
              </w:rPr>
            </w:pPr>
            <w:proofErr w:type="spellStart"/>
            <w:r w:rsidRPr="00C6690B">
              <w:rPr>
                <w:rFonts w:ascii="Arial" w:hAnsi="Arial" w:cs="Arial"/>
                <w:sz w:val="20"/>
                <w:szCs w:val="20"/>
              </w:rPr>
              <w:t>Knape</w:t>
            </w:r>
            <w:proofErr w:type="spellEnd"/>
            <w:r w:rsidRPr="00C6690B">
              <w:rPr>
                <w:rFonts w:ascii="Arial" w:hAnsi="Arial" w:cs="Arial"/>
                <w:sz w:val="20"/>
                <w:szCs w:val="20"/>
              </w:rPr>
              <w:t xml:space="preserve"> John Ricard</w:t>
            </w:r>
          </w:p>
        </w:tc>
        <w:tc>
          <w:tcPr>
            <w:tcW w:w="2255" w:type="dxa"/>
          </w:tcPr>
          <w:p w14:paraId="3B90BBF0"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04-05-2018</w:t>
            </w:r>
          </w:p>
        </w:tc>
      </w:tr>
      <w:tr w:rsidR="00237254" w:rsidRPr="00C6690B" w14:paraId="05AC9F6E" w14:textId="77777777" w:rsidTr="008E4A26">
        <w:tc>
          <w:tcPr>
            <w:tcW w:w="671" w:type="dxa"/>
          </w:tcPr>
          <w:p w14:paraId="5EC0DB5E"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20</w:t>
            </w:r>
          </w:p>
        </w:tc>
        <w:tc>
          <w:tcPr>
            <w:tcW w:w="1876" w:type="dxa"/>
          </w:tcPr>
          <w:p w14:paraId="27AC96F7"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61332</w:t>
            </w:r>
          </w:p>
        </w:tc>
        <w:tc>
          <w:tcPr>
            <w:tcW w:w="4026" w:type="dxa"/>
          </w:tcPr>
          <w:p w14:paraId="23285833" w14:textId="77777777" w:rsidR="00237254" w:rsidRPr="00C6690B" w:rsidRDefault="00237254" w:rsidP="00237254">
            <w:pPr>
              <w:jc w:val="both"/>
              <w:rPr>
                <w:rFonts w:ascii="Arial" w:hAnsi="Arial" w:cs="Arial"/>
                <w:sz w:val="20"/>
                <w:szCs w:val="20"/>
              </w:rPr>
            </w:pPr>
            <w:r w:rsidRPr="00C6690B">
              <w:rPr>
                <w:rFonts w:ascii="Arial" w:hAnsi="Arial" w:cs="Arial"/>
                <w:sz w:val="20"/>
                <w:szCs w:val="20"/>
              </w:rPr>
              <w:t xml:space="preserve">Mc </w:t>
            </w:r>
            <w:proofErr w:type="spellStart"/>
            <w:r w:rsidRPr="00C6690B">
              <w:rPr>
                <w:rFonts w:ascii="Arial" w:hAnsi="Arial" w:cs="Arial"/>
                <w:sz w:val="20"/>
                <w:szCs w:val="20"/>
              </w:rPr>
              <w:t>Kinney</w:t>
            </w:r>
            <w:proofErr w:type="spellEnd"/>
            <w:r w:rsidRPr="00C6690B">
              <w:rPr>
                <w:rFonts w:ascii="Arial" w:hAnsi="Arial" w:cs="Arial"/>
                <w:sz w:val="20"/>
                <w:szCs w:val="20"/>
              </w:rPr>
              <w:t xml:space="preserve"> </w:t>
            </w:r>
            <w:proofErr w:type="spellStart"/>
            <w:r w:rsidRPr="00C6690B">
              <w:rPr>
                <w:rFonts w:ascii="Arial" w:hAnsi="Arial" w:cs="Arial"/>
                <w:sz w:val="20"/>
                <w:szCs w:val="20"/>
              </w:rPr>
              <w:t>Willeam</w:t>
            </w:r>
            <w:proofErr w:type="spellEnd"/>
            <w:r w:rsidRPr="00C6690B">
              <w:rPr>
                <w:rFonts w:ascii="Arial" w:hAnsi="Arial" w:cs="Arial"/>
                <w:sz w:val="20"/>
                <w:szCs w:val="20"/>
              </w:rPr>
              <w:t xml:space="preserve"> Montgomery</w:t>
            </w:r>
          </w:p>
        </w:tc>
        <w:tc>
          <w:tcPr>
            <w:tcW w:w="2255" w:type="dxa"/>
          </w:tcPr>
          <w:p w14:paraId="5DCC6787"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18-04-2018</w:t>
            </w:r>
          </w:p>
        </w:tc>
      </w:tr>
      <w:tr w:rsidR="00237254" w:rsidRPr="00C6690B" w14:paraId="29C058D8" w14:textId="77777777" w:rsidTr="008E4A26">
        <w:tc>
          <w:tcPr>
            <w:tcW w:w="671" w:type="dxa"/>
          </w:tcPr>
          <w:p w14:paraId="4A6CFC54"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21</w:t>
            </w:r>
          </w:p>
        </w:tc>
        <w:tc>
          <w:tcPr>
            <w:tcW w:w="1876" w:type="dxa"/>
          </w:tcPr>
          <w:p w14:paraId="5218F34A"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62119</w:t>
            </w:r>
          </w:p>
        </w:tc>
        <w:tc>
          <w:tcPr>
            <w:tcW w:w="4026" w:type="dxa"/>
          </w:tcPr>
          <w:p w14:paraId="223A3062" w14:textId="77777777" w:rsidR="00237254" w:rsidRPr="00C6690B" w:rsidRDefault="00237254" w:rsidP="00237254">
            <w:pPr>
              <w:jc w:val="both"/>
              <w:rPr>
                <w:rFonts w:ascii="Arial" w:hAnsi="Arial" w:cs="Arial"/>
                <w:sz w:val="20"/>
                <w:szCs w:val="20"/>
              </w:rPr>
            </w:pPr>
            <w:r w:rsidRPr="00C6690B">
              <w:rPr>
                <w:rFonts w:ascii="Arial" w:hAnsi="Arial" w:cs="Arial"/>
                <w:sz w:val="20"/>
                <w:szCs w:val="20"/>
              </w:rPr>
              <w:t>Rodger Bruce Grayson</w:t>
            </w:r>
          </w:p>
        </w:tc>
        <w:tc>
          <w:tcPr>
            <w:tcW w:w="2255" w:type="dxa"/>
          </w:tcPr>
          <w:p w14:paraId="2D5ED28E"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03-05-2018</w:t>
            </w:r>
          </w:p>
        </w:tc>
      </w:tr>
      <w:tr w:rsidR="00237254" w:rsidRPr="00C6690B" w14:paraId="6168A431" w14:textId="77777777" w:rsidTr="008E4A26">
        <w:tc>
          <w:tcPr>
            <w:tcW w:w="671" w:type="dxa"/>
          </w:tcPr>
          <w:p w14:paraId="531D2657"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22</w:t>
            </w:r>
          </w:p>
        </w:tc>
        <w:tc>
          <w:tcPr>
            <w:tcW w:w="1876" w:type="dxa"/>
          </w:tcPr>
          <w:p w14:paraId="2054C993"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62295</w:t>
            </w:r>
          </w:p>
        </w:tc>
        <w:tc>
          <w:tcPr>
            <w:tcW w:w="4026" w:type="dxa"/>
          </w:tcPr>
          <w:p w14:paraId="6FC5CA71" w14:textId="77777777" w:rsidR="00237254" w:rsidRPr="00C6690B" w:rsidRDefault="00237254" w:rsidP="00237254">
            <w:pPr>
              <w:jc w:val="both"/>
              <w:rPr>
                <w:rFonts w:ascii="Arial" w:hAnsi="Arial" w:cs="Arial"/>
                <w:sz w:val="20"/>
                <w:szCs w:val="20"/>
              </w:rPr>
            </w:pPr>
            <w:r w:rsidRPr="00C6690B">
              <w:rPr>
                <w:rFonts w:ascii="Arial" w:hAnsi="Arial" w:cs="Arial"/>
                <w:sz w:val="20"/>
                <w:szCs w:val="20"/>
              </w:rPr>
              <w:t>Lee Lyndon Charles</w:t>
            </w:r>
          </w:p>
        </w:tc>
        <w:tc>
          <w:tcPr>
            <w:tcW w:w="2255" w:type="dxa"/>
          </w:tcPr>
          <w:p w14:paraId="11F43A2E"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27-04-2018</w:t>
            </w:r>
          </w:p>
        </w:tc>
      </w:tr>
      <w:tr w:rsidR="00237254" w:rsidRPr="00C6690B" w14:paraId="24E7DB01" w14:textId="77777777" w:rsidTr="008E4A26">
        <w:tc>
          <w:tcPr>
            <w:tcW w:w="671" w:type="dxa"/>
          </w:tcPr>
          <w:p w14:paraId="066FCF76"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23</w:t>
            </w:r>
          </w:p>
        </w:tc>
        <w:tc>
          <w:tcPr>
            <w:tcW w:w="1876" w:type="dxa"/>
          </w:tcPr>
          <w:p w14:paraId="0A768550"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63313</w:t>
            </w:r>
          </w:p>
        </w:tc>
        <w:tc>
          <w:tcPr>
            <w:tcW w:w="4026" w:type="dxa"/>
          </w:tcPr>
          <w:p w14:paraId="7FE4FE50" w14:textId="77777777" w:rsidR="00237254" w:rsidRPr="00C6690B" w:rsidRDefault="00237254" w:rsidP="00237254">
            <w:pPr>
              <w:jc w:val="both"/>
              <w:rPr>
                <w:rFonts w:ascii="Arial" w:hAnsi="Arial" w:cs="Arial"/>
                <w:sz w:val="20"/>
                <w:szCs w:val="20"/>
              </w:rPr>
            </w:pPr>
            <w:r w:rsidRPr="00C6690B">
              <w:rPr>
                <w:rFonts w:ascii="Arial" w:hAnsi="Arial" w:cs="Arial"/>
                <w:sz w:val="20"/>
                <w:szCs w:val="20"/>
              </w:rPr>
              <w:t>Wayne Everett Sullivan</w:t>
            </w:r>
          </w:p>
        </w:tc>
        <w:tc>
          <w:tcPr>
            <w:tcW w:w="2255" w:type="dxa"/>
          </w:tcPr>
          <w:p w14:paraId="0EFD425E"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23-04-2018</w:t>
            </w:r>
          </w:p>
        </w:tc>
      </w:tr>
      <w:tr w:rsidR="00237254" w:rsidRPr="00C6690B" w14:paraId="7D3D84D4" w14:textId="77777777" w:rsidTr="008E4A26">
        <w:tc>
          <w:tcPr>
            <w:tcW w:w="671" w:type="dxa"/>
          </w:tcPr>
          <w:p w14:paraId="6DC97A72"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24</w:t>
            </w:r>
          </w:p>
        </w:tc>
        <w:tc>
          <w:tcPr>
            <w:tcW w:w="1876" w:type="dxa"/>
          </w:tcPr>
          <w:p w14:paraId="656B5362"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64561</w:t>
            </w:r>
          </w:p>
        </w:tc>
        <w:tc>
          <w:tcPr>
            <w:tcW w:w="4026" w:type="dxa"/>
          </w:tcPr>
          <w:p w14:paraId="616ACD10" w14:textId="77777777" w:rsidR="00237254" w:rsidRPr="00C6690B" w:rsidRDefault="00237254" w:rsidP="00237254">
            <w:pPr>
              <w:jc w:val="both"/>
              <w:rPr>
                <w:rFonts w:ascii="Arial" w:hAnsi="Arial" w:cs="Arial"/>
                <w:sz w:val="20"/>
                <w:szCs w:val="20"/>
              </w:rPr>
            </w:pPr>
            <w:proofErr w:type="spellStart"/>
            <w:r w:rsidRPr="00C6690B">
              <w:rPr>
                <w:rFonts w:ascii="Arial" w:hAnsi="Arial" w:cs="Arial"/>
                <w:sz w:val="20"/>
                <w:szCs w:val="20"/>
              </w:rPr>
              <w:t>Hoagland</w:t>
            </w:r>
            <w:proofErr w:type="spellEnd"/>
            <w:r w:rsidRPr="00C6690B">
              <w:rPr>
                <w:rFonts w:ascii="Arial" w:hAnsi="Arial" w:cs="Arial"/>
                <w:sz w:val="20"/>
                <w:szCs w:val="20"/>
              </w:rPr>
              <w:t xml:space="preserve"> Robert </w:t>
            </w:r>
            <w:proofErr w:type="spellStart"/>
            <w:r w:rsidRPr="00C6690B">
              <w:rPr>
                <w:rFonts w:ascii="Arial" w:hAnsi="Arial" w:cs="Arial"/>
                <w:sz w:val="20"/>
                <w:szCs w:val="20"/>
              </w:rPr>
              <w:t>Duff</w:t>
            </w:r>
            <w:proofErr w:type="spellEnd"/>
          </w:p>
        </w:tc>
        <w:tc>
          <w:tcPr>
            <w:tcW w:w="2255" w:type="dxa"/>
          </w:tcPr>
          <w:p w14:paraId="5949BF52"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26-04-2018</w:t>
            </w:r>
          </w:p>
        </w:tc>
      </w:tr>
      <w:tr w:rsidR="00237254" w:rsidRPr="00C6690B" w14:paraId="1DA02EB5" w14:textId="77777777" w:rsidTr="008E4A26">
        <w:tc>
          <w:tcPr>
            <w:tcW w:w="671" w:type="dxa"/>
          </w:tcPr>
          <w:p w14:paraId="3C1DA344"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25</w:t>
            </w:r>
          </w:p>
        </w:tc>
        <w:tc>
          <w:tcPr>
            <w:tcW w:w="1876" w:type="dxa"/>
          </w:tcPr>
          <w:p w14:paraId="580D310F"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71321</w:t>
            </w:r>
          </w:p>
        </w:tc>
        <w:tc>
          <w:tcPr>
            <w:tcW w:w="4026" w:type="dxa"/>
          </w:tcPr>
          <w:p w14:paraId="0D1FDFA0" w14:textId="77777777" w:rsidR="00237254" w:rsidRPr="00C6690B" w:rsidRDefault="00237254" w:rsidP="00237254">
            <w:pPr>
              <w:jc w:val="both"/>
              <w:rPr>
                <w:rFonts w:ascii="Arial" w:hAnsi="Arial" w:cs="Arial"/>
                <w:sz w:val="20"/>
                <w:szCs w:val="20"/>
              </w:rPr>
            </w:pPr>
            <w:r w:rsidRPr="00C6690B">
              <w:rPr>
                <w:rFonts w:ascii="Arial" w:hAnsi="Arial" w:cs="Arial"/>
                <w:sz w:val="20"/>
                <w:szCs w:val="20"/>
              </w:rPr>
              <w:t>Jaques David Edward</w:t>
            </w:r>
          </w:p>
        </w:tc>
        <w:tc>
          <w:tcPr>
            <w:tcW w:w="2255" w:type="dxa"/>
          </w:tcPr>
          <w:p w14:paraId="1AD2A211"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23-04-2018</w:t>
            </w:r>
          </w:p>
        </w:tc>
      </w:tr>
      <w:tr w:rsidR="00237254" w:rsidRPr="00C6690B" w14:paraId="2C2BC952" w14:textId="77777777" w:rsidTr="008E4A26">
        <w:tc>
          <w:tcPr>
            <w:tcW w:w="671" w:type="dxa"/>
          </w:tcPr>
          <w:p w14:paraId="252CA900"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26</w:t>
            </w:r>
          </w:p>
        </w:tc>
        <w:tc>
          <w:tcPr>
            <w:tcW w:w="1876" w:type="dxa"/>
          </w:tcPr>
          <w:p w14:paraId="3D5C3746"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73554</w:t>
            </w:r>
          </w:p>
        </w:tc>
        <w:tc>
          <w:tcPr>
            <w:tcW w:w="4026" w:type="dxa"/>
          </w:tcPr>
          <w:p w14:paraId="15C13CD8" w14:textId="77777777" w:rsidR="00237254" w:rsidRPr="00C6690B" w:rsidRDefault="00237254" w:rsidP="00237254">
            <w:pPr>
              <w:jc w:val="both"/>
              <w:rPr>
                <w:rFonts w:ascii="Arial" w:hAnsi="Arial" w:cs="Arial"/>
                <w:sz w:val="20"/>
                <w:szCs w:val="20"/>
              </w:rPr>
            </w:pPr>
            <w:r w:rsidRPr="00C6690B">
              <w:rPr>
                <w:rFonts w:ascii="Arial" w:hAnsi="Arial" w:cs="Arial"/>
                <w:sz w:val="20"/>
                <w:szCs w:val="20"/>
              </w:rPr>
              <w:t xml:space="preserve">Gregory Steven </w:t>
            </w:r>
            <w:proofErr w:type="spellStart"/>
            <w:r w:rsidRPr="00C6690B">
              <w:rPr>
                <w:rFonts w:ascii="Arial" w:hAnsi="Arial" w:cs="Arial"/>
                <w:sz w:val="20"/>
                <w:szCs w:val="20"/>
              </w:rPr>
              <w:t>Vaillancourt</w:t>
            </w:r>
            <w:proofErr w:type="spellEnd"/>
          </w:p>
        </w:tc>
        <w:tc>
          <w:tcPr>
            <w:tcW w:w="2255" w:type="dxa"/>
          </w:tcPr>
          <w:p w14:paraId="3147D7BA"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27-04-2018</w:t>
            </w:r>
          </w:p>
        </w:tc>
      </w:tr>
      <w:tr w:rsidR="00237254" w:rsidRPr="00C6690B" w14:paraId="1F2C0810" w14:textId="77777777" w:rsidTr="008E4A26">
        <w:tc>
          <w:tcPr>
            <w:tcW w:w="671" w:type="dxa"/>
          </w:tcPr>
          <w:p w14:paraId="26D724F5"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27</w:t>
            </w:r>
          </w:p>
        </w:tc>
        <w:tc>
          <w:tcPr>
            <w:tcW w:w="1876" w:type="dxa"/>
          </w:tcPr>
          <w:p w14:paraId="26B1A080"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75993</w:t>
            </w:r>
          </w:p>
        </w:tc>
        <w:tc>
          <w:tcPr>
            <w:tcW w:w="4026" w:type="dxa"/>
          </w:tcPr>
          <w:p w14:paraId="07670BA5" w14:textId="77777777" w:rsidR="00237254" w:rsidRPr="00C6690B" w:rsidRDefault="00237254" w:rsidP="00237254">
            <w:pPr>
              <w:jc w:val="both"/>
              <w:rPr>
                <w:rFonts w:ascii="Arial" w:hAnsi="Arial" w:cs="Arial"/>
                <w:sz w:val="20"/>
                <w:szCs w:val="20"/>
              </w:rPr>
            </w:pPr>
            <w:r w:rsidRPr="00C6690B">
              <w:rPr>
                <w:rFonts w:ascii="Arial" w:hAnsi="Arial" w:cs="Arial"/>
                <w:sz w:val="20"/>
                <w:szCs w:val="20"/>
              </w:rPr>
              <w:t>Matthew John Conklin</w:t>
            </w:r>
          </w:p>
        </w:tc>
        <w:tc>
          <w:tcPr>
            <w:tcW w:w="2255" w:type="dxa"/>
          </w:tcPr>
          <w:p w14:paraId="173674D0"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02-05-2018</w:t>
            </w:r>
          </w:p>
        </w:tc>
      </w:tr>
      <w:tr w:rsidR="00237254" w:rsidRPr="00C6690B" w14:paraId="18E59FFF" w14:textId="77777777" w:rsidTr="008E4A26">
        <w:tc>
          <w:tcPr>
            <w:tcW w:w="671" w:type="dxa"/>
          </w:tcPr>
          <w:p w14:paraId="773DFFA3"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28</w:t>
            </w:r>
          </w:p>
        </w:tc>
        <w:tc>
          <w:tcPr>
            <w:tcW w:w="1876" w:type="dxa"/>
          </w:tcPr>
          <w:p w14:paraId="20850867"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78387</w:t>
            </w:r>
          </w:p>
        </w:tc>
        <w:tc>
          <w:tcPr>
            <w:tcW w:w="4026" w:type="dxa"/>
          </w:tcPr>
          <w:p w14:paraId="2AA01862" w14:textId="77777777" w:rsidR="00237254" w:rsidRPr="00C6690B" w:rsidRDefault="00237254" w:rsidP="00237254">
            <w:pPr>
              <w:jc w:val="both"/>
              <w:rPr>
                <w:rFonts w:ascii="Arial" w:hAnsi="Arial" w:cs="Arial"/>
                <w:sz w:val="20"/>
                <w:szCs w:val="20"/>
              </w:rPr>
            </w:pPr>
            <w:proofErr w:type="spellStart"/>
            <w:r w:rsidRPr="00C6690B">
              <w:rPr>
                <w:rFonts w:ascii="Arial" w:hAnsi="Arial" w:cs="Arial"/>
                <w:sz w:val="20"/>
                <w:szCs w:val="20"/>
              </w:rPr>
              <w:t>Beavers</w:t>
            </w:r>
            <w:proofErr w:type="spellEnd"/>
            <w:r w:rsidRPr="00C6690B">
              <w:rPr>
                <w:rFonts w:ascii="Arial" w:hAnsi="Arial" w:cs="Arial"/>
                <w:sz w:val="20"/>
                <w:szCs w:val="20"/>
              </w:rPr>
              <w:t xml:space="preserve"> </w:t>
            </w:r>
            <w:proofErr w:type="spellStart"/>
            <w:r w:rsidRPr="00C6690B">
              <w:rPr>
                <w:rFonts w:ascii="Arial" w:hAnsi="Arial" w:cs="Arial"/>
                <w:sz w:val="20"/>
                <w:szCs w:val="20"/>
              </w:rPr>
              <w:t>Countney</w:t>
            </w:r>
            <w:proofErr w:type="spellEnd"/>
            <w:r w:rsidRPr="00C6690B">
              <w:rPr>
                <w:rFonts w:ascii="Arial" w:hAnsi="Arial" w:cs="Arial"/>
                <w:sz w:val="20"/>
                <w:szCs w:val="20"/>
              </w:rPr>
              <w:t xml:space="preserve"> Elizabeth</w:t>
            </w:r>
          </w:p>
        </w:tc>
        <w:tc>
          <w:tcPr>
            <w:tcW w:w="2255" w:type="dxa"/>
          </w:tcPr>
          <w:p w14:paraId="5AD42D95"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07-05-2018</w:t>
            </w:r>
          </w:p>
        </w:tc>
      </w:tr>
      <w:tr w:rsidR="00237254" w:rsidRPr="00C6690B" w14:paraId="22F3535A" w14:textId="77777777" w:rsidTr="008E4A26">
        <w:tc>
          <w:tcPr>
            <w:tcW w:w="671" w:type="dxa"/>
          </w:tcPr>
          <w:p w14:paraId="3C37BE92"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29</w:t>
            </w:r>
          </w:p>
        </w:tc>
        <w:tc>
          <w:tcPr>
            <w:tcW w:w="1876" w:type="dxa"/>
          </w:tcPr>
          <w:p w14:paraId="4196C513"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96237</w:t>
            </w:r>
          </w:p>
        </w:tc>
        <w:tc>
          <w:tcPr>
            <w:tcW w:w="4026" w:type="dxa"/>
          </w:tcPr>
          <w:p w14:paraId="5013422B" w14:textId="77777777" w:rsidR="00237254" w:rsidRPr="00C6690B" w:rsidRDefault="00237254" w:rsidP="00237254">
            <w:pPr>
              <w:jc w:val="both"/>
              <w:rPr>
                <w:rFonts w:ascii="Arial" w:hAnsi="Arial" w:cs="Arial"/>
                <w:sz w:val="20"/>
                <w:szCs w:val="20"/>
              </w:rPr>
            </w:pPr>
            <w:r w:rsidRPr="00C6690B">
              <w:rPr>
                <w:rFonts w:ascii="Arial" w:hAnsi="Arial" w:cs="Arial"/>
                <w:sz w:val="20"/>
                <w:szCs w:val="20"/>
              </w:rPr>
              <w:t>Philippe Robert Marquet</w:t>
            </w:r>
          </w:p>
        </w:tc>
        <w:tc>
          <w:tcPr>
            <w:tcW w:w="2255" w:type="dxa"/>
          </w:tcPr>
          <w:p w14:paraId="0DDE446A"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18-08-2018</w:t>
            </w:r>
          </w:p>
        </w:tc>
      </w:tr>
      <w:tr w:rsidR="00237254" w:rsidRPr="00C6690B" w14:paraId="5EB00289" w14:textId="77777777" w:rsidTr="008E4A26">
        <w:tc>
          <w:tcPr>
            <w:tcW w:w="671" w:type="dxa"/>
          </w:tcPr>
          <w:p w14:paraId="6BD16A0D"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30</w:t>
            </w:r>
          </w:p>
        </w:tc>
        <w:tc>
          <w:tcPr>
            <w:tcW w:w="1876" w:type="dxa"/>
          </w:tcPr>
          <w:p w14:paraId="5BDE6411"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111087</w:t>
            </w:r>
          </w:p>
        </w:tc>
        <w:tc>
          <w:tcPr>
            <w:tcW w:w="4026" w:type="dxa"/>
          </w:tcPr>
          <w:p w14:paraId="7DB1B704" w14:textId="77777777" w:rsidR="00237254" w:rsidRPr="00C6690B" w:rsidRDefault="00237254" w:rsidP="00237254">
            <w:pPr>
              <w:jc w:val="both"/>
              <w:rPr>
                <w:rFonts w:ascii="Arial" w:hAnsi="Arial" w:cs="Arial"/>
                <w:sz w:val="20"/>
                <w:szCs w:val="20"/>
              </w:rPr>
            </w:pPr>
            <w:r w:rsidRPr="00C6690B">
              <w:rPr>
                <w:rFonts w:ascii="Arial" w:hAnsi="Arial" w:cs="Arial"/>
                <w:sz w:val="20"/>
                <w:szCs w:val="20"/>
              </w:rPr>
              <w:t xml:space="preserve">Vargas Solis Jorge </w:t>
            </w:r>
            <w:proofErr w:type="spellStart"/>
            <w:r w:rsidRPr="00C6690B">
              <w:rPr>
                <w:rFonts w:ascii="Arial" w:hAnsi="Arial" w:cs="Arial"/>
                <w:sz w:val="20"/>
                <w:szCs w:val="20"/>
              </w:rPr>
              <w:t>Grabriel</w:t>
            </w:r>
            <w:proofErr w:type="spellEnd"/>
          </w:p>
        </w:tc>
        <w:tc>
          <w:tcPr>
            <w:tcW w:w="2255" w:type="dxa"/>
          </w:tcPr>
          <w:p w14:paraId="25C7024D"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01-07-2018</w:t>
            </w:r>
          </w:p>
        </w:tc>
      </w:tr>
      <w:tr w:rsidR="00237254" w:rsidRPr="00C6690B" w14:paraId="7E452C9F" w14:textId="77777777" w:rsidTr="008E4A26">
        <w:tc>
          <w:tcPr>
            <w:tcW w:w="671" w:type="dxa"/>
          </w:tcPr>
          <w:p w14:paraId="215E3550"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31</w:t>
            </w:r>
          </w:p>
        </w:tc>
        <w:tc>
          <w:tcPr>
            <w:tcW w:w="1876" w:type="dxa"/>
          </w:tcPr>
          <w:p w14:paraId="362FF4FC"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119009</w:t>
            </w:r>
          </w:p>
        </w:tc>
        <w:tc>
          <w:tcPr>
            <w:tcW w:w="4026" w:type="dxa"/>
          </w:tcPr>
          <w:p w14:paraId="68D646DA" w14:textId="77777777" w:rsidR="00237254" w:rsidRPr="00C6690B" w:rsidRDefault="00237254" w:rsidP="00237254">
            <w:pPr>
              <w:jc w:val="both"/>
              <w:rPr>
                <w:rFonts w:ascii="Arial" w:hAnsi="Arial" w:cs="Arial"/>
                <w:sz w:val="20"/>
                <w:szCs w:val="20"/>
              </w:rPr>
            </w:pPr>
            <w:r w:rsidRPr="00C6690B">
              <w:rPr>
                <w:rFonts w:ascii="Arial" w:hAnsi="Arial" w:cs="Arial"/>
                <w:sz w:val="20"/>
                <w:szCs w:val="20"/>
              </w:rPr>
              <w:t xml:space="preserve">Ramirez </w:t>
            </w:r>
            <w:proofErr w:type="spellStart"/>
            <w:r w:rsidRPr="00C6690B">
              <w:rPr>
                <w:rFonts w:ascii="Arial" w:hAnsi="Arial" w:cs="Arial"/>
                <w:sz w:val="20"/>
                <w:szCs w:val="20"/>
              </w:rPr>
              <w:t>Guaderrama</w:t>
            </w:r>
            <w:proofErr w:type="spellEnd"/>
            <w:r w:rsidRPr="00C6690B">
              <w:rPr>
                <w:rFonts w:ascii="Arial" w:hAnsi="Arial" w:cs="Arial"/>
                <w:sz w:val="20"/>
                <w:szCs w:val="20"/>
              </w:rPr>
              <w:t xml:space="preserve"> Jesús Manuel</w:t>
            </w:r>
          </w:p>
        </w:tc>
        <w:tc>
          <w:tcPr>
            <w:tcW w:w="2255" w:type="dxa"/>
          </w:tcPr>
          <w:p w14:paraId="7F691B31"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03-10-2018</w:t>
            </w:r>
          </w:p>
        </w:tc>
      </w:tr>
      <w:tr w:rsidR="00237254" w:rsidRPr="00C6690B" w14:paraId="163D2599" w14:textId="77777777" w:rsidTr="008E4A26">
        <w:tc>
          <w:tcPr>
            <w:tcW w:w="671" w:type="dxa"/>
          </w:tcPr>
          <w:p w14:paraId="3ECDB97C"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32</w:t>
            </w:r>
          </w:p>
        </w:tc>
        <w:tc>
          <w:tcPr>
            <w:tcW w:w="1876" w:type="dxa"/>
          </w:tcPr>
          <w:p w14:paraId="7551AF46"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119969</w:t>
            </w:r>
          </w:p>
        </w:tc>
        <w:tc>
          <w:tcPr>
            <w:tcW w:w="4026" w:type="dxa"/>
          </w:tcPr>
          <w:p w14:paraId="59BDF97A" w14:textId="77777777" w:rsidR="00237254" w:rsidRPr="00C6690B" w:rsidRDefault="00237254" w:rsidP="00237254">
            <w:pPr>
              <w:jc w:val="both"/>
              <w:rPr>
                <w:rFonts w:ascii="Arial" w:hAnsi="Arial" w:cs="Arial"/>
                <w:sz w:val="20"/>
                <w:szCs w:val="20"/>
              </w:rPr>
            </w:pPr>
            <w:proofErr w:type="spellStart"/>
            <w:r w:rsidRPr="00C6690B">
              <w:rPr>
                <w:rFonts w:ascii="Arial" w:hAnsi="Arial" w:cs="Arial"/>
                <w:sz w:val="20"/>
                <w:szCs w:val="20"/>
              </w:rPr>
              <w:t>Rhew</w:t>
            </w:r>
            <w:proofErr w:type="spellEnd"/>
            <w:r w:rsidRPr="00C6690B">
              <w:rPr>
                <w:rFonts w:ascii="Arial" w:hAnsi="Arial" w:cs="Arial"/>
                <w:sz w:val="20"/>
                <w:szCs w:val="20"/>
              </w:rPr>
              <w:t xml:space="preserve"> Gregory Nash</w:t>
            </w:r>
          </w:p>
        </w:tc>
        <w:tc>
          <w:tcPr>
            <w:tcW w:w="2255" w:type="dxa"/>
          </w:tcPr>
          <w:p w14:paraId="6818B0A2"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24-07-2018</w:t>
            </w:r>
          </w:p>
        </w:tc>
      </w:tr>
      <w:tr w:rsidR="00237254" w:rsidRPr="00C6690B" w14:paraId="7CEA2FA2" w14:textId="77777777" w:rsidTr="008E4A26">
        <w:tc>
          <w:tcPr>
            <w:tcW w:w="671" w:type="dxa"/>
          </w:tcPr>
          <w:p w14:paraId="42D823E4"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33</w:t>
            </w:r>
          </w:p>
        </w:tc>
        <w:tc>
          <w:tcPr>
            <w:tcW w:w="1876" w:type="dxa"/>
          </w:tcPr>
          <w:p w14:paraId="78E5BC57"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169501</w:t>
            </w:r>
          </w:p>
        </w:tc>
        <w:tc>
          <w:tcPr>
            <w:tcW w:w="4026" w:type="dxa"/>
          </w:tcPr>
          <w:p w14:paraId="20773FA2" w14:textId="77777777" w:rsidR="00237254" w:rsidRPr="00C6690B" w:rsidRDefault="00237254" w:rsidP="00237254">
            <w:pPr>
              <w:jc w:val="both"/>
              <w:rPr>
                <w:rFonts w:ascii="Arial" w:hAnsi="Arial" w:cs="Arial"/>
                <w:sz w:val="20"/>
                <w:szCs w:val="20"/>
              </w:rPr>
            </w:pPr>
            <w:proofErr w:type="spellStart"/>
            <w:r w:rsidRPr="00C6690B">
              <w:rPr>
                <w:rFonts w:ascii="Arial" w:hAnsi="Arial" w:cs="Arial"/>
                <w:sz w:val="20"/>
                <w:szCs w:val="20"/>
              </w:rPr>
              <w:t>Mautino</w:t>
            </w:r>
            <w:proofErr w:type="spellEnd"/>
            <w:r w:rsidRPr="00C6690B">
              <w:rPr>
                <w:rFonts w:ascii="Arial" w:hAnsi="Arial" w:cs="Arial"/>
                <w:sz w:val="20"/>
                <w:szCs w:val="20"/>
              </w:rPr>
              <w:t xml:space="preserve"> Michele</w:t>
            </w:r>
          </w:p>
        </w:tc>
        <w:tc>
          <w:tcPr>
            <w:tcW w:w="2255" w:type="dxa"/>
          </w:tcPr>
          <w:p w14:paraId="19D0DE3B"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02-11-2018</w:t>
            </w:r>
          </w:p>
        </w:tc>
      </w:tr>
      <w:tr w:rsidR="00237254" w:rsidRPr="00C6690B" w14:paraId="19F63782" w14:textId="77777777" w:rsidTr="008E4A26">
        <w:tc>
          <w:tcPr>
            <w:tcW w:w="671" w:type="dxa"/>
          </w:tcPr>
          <w:p w14:paraId="3F324E84"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34</w:t>
            </w:r>
          </w:p>
        </w:tc>
        <w:tc>
          <w:tcPr>
            <w:tcW w:w="1876" w:type="dxa"/>
          </w:tcPr>
          <w:p w14:paraId="07FAF0C1"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177316</w:t>
            </w:r>
          </w:p>
        </w:tc>
        <w:tc>
          <w:tcPr>
            <w:tcW w:w="4026" w:type="dxa"/>
          </w:tcPr>
          <w:p w14:paraId="40F2C493" w14:textId="77777777" w:rsidR="00237254" w:rsidRPr="00C6690B" w:rsidRDefault="00237254" w:rsidP="00237254">
            <w:pPr>
              <w:jc w:val="both"/>
              <w:rPr>
                <w:rFonts w:ascii="Arial" w:hAnsi="Arial" w:cs="Arial"/>
                <w:sz w:val="20"/>
                <w:szCs w:val="20"/>
              </w:rPr>
            </w:pPr>
            <w:r w:rsidRPr="00C6690B">
              <w:rPr>
                <w:rFonts w:ascii="Arial" w:hAnsi="Arial" w:cs="Arial"/>
                <w:sz w:val="20"/>
                <w:szCs w:val="20"/>
              </w:rPr>
              <w:t xml:space="preserve">Nicholas </w:t>
            </w:r>
            <w:proofErr w:type="spellStart"/>
            <w:r w:rsidRPr="00C6690B">
              <w:rPr>
                <w:rFonts w:ascii="Arial" w:hAnsi="Arial" w:cs="Arial"/>
                <w:sz w:val="20"/>
                <w:szCs w:val="20"/>
              </w:rPr>
              <w:t>Sweetland</w:t>
            </w:r>
            <w:proofErr w:type="spellEnd"/>
            <w:r w:rsidRPr="00C6690B">
              <w:rPr>
                <w:rFonts w:ascii="Arial" w:hAnsi="Arial" w:cs="Arial"/>
                <w:sz w:val="20"/>
                <w:szCs w:val="20"/>
              </w:rPr>
              <w:t xml:space="preserve"> Edwards</w:t>
            </w:r>
          </w:p>
        </w:tc>
        <w:tc>
          <w:tcPr>
            <w:tcW w:w="2255" w:type="dxa"/>
          </w:tcPr>
          <w:p w14:paraId="3C6C188A"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14-01-2019</w:t>
            </w:r>
          </w:p>
        </w:tc>
      </w:tr>
      <w:tr w:rsidR="00237254" w:rsidRPr="00C6690B" w14:paraId="7C6D61F7" w14:textId="77777777" w:rsidTr="008E4A26">
        <w:tc>
          <w:tcPr>
            <w:tcW w:w="671" w:type="dxa"/>
          </w:tcPr>
          <w:p w14:paraId="15BC33BF"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35</w:t>
            </w:r>
          </w:p>
        </w:tc>
        <w:tc>
          <w:tcPr>
            <w:tcW w:w="1876" w:type="dxa"/>
          </w:tcPr>
          <w:p w14:paraId="7019DEBB"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177671</w:t>
            </w:r>
          </w:p>
        </w:tc>
        <w:tc>
          <w:tcPr>
            <w:tcW w:w="4026" w:type="dxa"/>
          </w:tcPr>
          <w:p w14:paraId="2B829C8D" w14:textId="77777777" w:rsidR="00237254" w:rsidRPr="00C6690B" w:rsidRDefault="00237254" w:rsidP="00237254">
            <w:pPr>
              <w:jc w:val="both"/>
              <w:rPr>
                <w:rFonts w:ascii="Arial" w:hAnsi="Arial" w:cs="Arial"/>
                <w:sz w:val="20"/>
                <w:szCs w:val="20"/>
              </w:rPr>
            </w:pPr>
            <w:r w:rsidRPr="00C6690B">
              <w:rPr>
                <w:rFonts w:ascii="Arial" w:hAnsi="Arial" w:cs="Arial"/>
                <w:sz w:val="20"/>
                <w:szCs w:val="20"/>
              </w:rPr>
              <w:t xml:space="preserve">Patrick </w:t>
            </w:r>
            <w:proofErr w:type="spellStart"/>
            <w:r w:rsidRPr="00C6690B">
              <w:rPr>
                <w:rFonts w:ascii="Arial" w:hAnsi="Arial" w:cs="Arial"/>
                <w:sz w:val="20"/>
                <w:szCs w:val="20"/>
              </w:rPr>
              <w:t>Morche</w:t>
            </w:r>
            <w:proofErr w:type="spellEnd"/>
          </w:p>
        </w:tc>
        <w:tc>
          <w:tcPr>
            <w:tcW w:w="2255" w:type="dxa"/>
          </w:tcPr>
          <w:p w14:paraId="4CBCA75C"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14-01-2019</w:t>
            </w:r>
          </w:p>
        </w:tc>
      </w:tr>
      <w:tr w:rsidR="00237254" w:rsidRPr="00C6690B" w14:paraId="6CEBA9A0" w14:textId="77777777" w:rsidTr="008E4A26">
        <w:tc>
          <w:tcPr>
            <w:tcW w:w="671" w:type="dxa"/>
          </w:tcPr>
          <w:p w14:paraId="0B543001"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36</w:t>
            </w:r>
          </w:p>
        </w:tc>
        <w:tc>
          <w:tcPr>
            <w:tcW w:w="1876" w:type="dxa"/>
          </w:tcPr>
          <w:p w14:paraId="37C23FCD"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201234</w:t>
            </w:r>
          </w:p>
        </w:tc>
        <w:tc>
          <w:tcPr>
            <w:tcW w:w="4026" w:type="dxa"/>
          </w:tcPr>
          <w:p w14:paraId="3216601C" w14:textId="77777777" w:rsidR="00237254" w:rsidRPr="00C6690B" w:rsidRDefault="00237254" w:rsidP="00237254">
            <w:pPr>
              <w:jc w:val="both"/>
              <w:rPr>
                <w:rFonts w:ascii="Arial" w:hAnsi="Arial" w:cs="Arial"/>
                <w:sz w:val="20"/>
                <w:szCs w:val="20"/>
              </w:rPr>
            </w:pPr>
            <w:r w:rsidRPr="00C6690B">
              <w:rPr>
                <w:rFonts w:ascii="Arial" w:hAnsi="Arial" w:cs="Arial"/>
                <w:sz w:val="20"/>
                <w:szCs w:val="20"/>
              </w:rPr>
              <w:t xml:space="preserve">Christopher </w:t>
            </w:r>
            <w:proofErr w:type="spellStart"/>
            <w:r w:rsidRPr="00C6690B">
              <w:rPr>
                <w:rFonts w:ascii="Arial" w:hAnsi="Arial" w:cs="Arial"/>
                <w:sz w:val="20"/>
                <w:szCs w:val="20"/>
              </w:rPr>
              <w:t>Fornell</w:t>
            </w:r>
            <w:proofErr w:type="spellEnd"/>
            <w:r w:rsidRPr="00C6690B">
              <w:rPr>
                <w:rFonts w:ascii="Arial" w:hAnsi="Arial" w:cs="Arial"/>
                <w:sz w:val="20"/>
                <w:szCs w:val="20"/>
              </w:rPr>
              <w:t xml:space="preserve"> Scott</w:t>
            </w:r>
          </w:p>
        </w:tc>
        <w:tc>
          <w:tcPr>
            <w:tcW w:w="2255" w:type="dxa"/>
          </w:tcPr>
          <w:p w14:paraId="1F71D456"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13-02-2019</w:t>
            </w:r>
          </w:p>
        </w:tc>
      </w:tr>
      <w:tr w:rsidR="00237254" w:rsidRPr="00C6690B" w14:paraId="64F3A3EE" w14:textId="77777777" w:rsidTr="008E4A26">
        <w:tc>
          <w:tcPr>
            <w:tcW w:w="671" w:type="dxa"/>
          </w:tcPr>
          <w:p w14:paraId="27D75CC8"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37</w:t>
            </w:r>
          </w:p>
        </w:tc>
        <w:tc>
          <w:tcPr>
            <w:tcW w:w="1876" w:type="dxa"/>
          </w:tcPr>
          <w:p w14:paraId="0C0F2FAA"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201791</w:t>
            </w:r>
          </w:p>
        </w:tc>
        <w:tc>
          <w:tcPr>
            <w:tcW w:w="4026" w:type="dxa"/>
          </w:tcPr>
          <w:p w14:paraId="3DA4396A" w14:textId="77777777" w:rsidR="00237254" w:rsidRPr="00C6690B" w:rsidRDefault="00237254" w:rsidP="00237254">
            <w:pPr>
              <w:jc w:val="both"/>
              <w:rPr>
                <w:rFonts w:ascii="Arial" w:hAnsi="Arial" w:cs="Arial"/>
                <w:sz w:val="20"/>
                <w:szCs w:val="20"/>
              </w:rPr>
            </w:pPr>
            <w:r w:rsidRPr="00C6690B">
              <w:rPr>
                <w:rFonts w:ascii="Arial" w:hAnsi="Arial" w:cs="Arial"/>
                <w:sz w:val="20"/>
                <w:szCs w:val="20"/>
              </w:rPr>
              <w:t xml:space="preserve">James White </w:t>
            </w:r>
            <w:proofErr w:type="spellStart"/>
            <w:r w:rsidRPr="00C6690B">
              <w:rPr>
                <w:rFonts w:ascii="Arial" w:hAnsi="Arial" w:cs="Arial"/>
                <w:sz w:val="20"/>
                <w:szCs w:val="20"/>
              </w:rPr>
              <w:t>Marrison</w:t>
            </w:r>
            <w:proofErr w:type="spellEnd"/>
          </w:p>
        </w:tc>
        <w:tc>
          <w:tcPr>
            <w:tcW w:w="2255" w:type="dxa"/>
          </w:tcPr>
          <w:p w14:paraId="603B7B3C" w14:textId="77777777" w:rsidR="00237254" w:rsidRPr="00C6690B" w:rsidRDefault="00237254" w:rsidP="00237254">
            <w:pPr>
              <w:jc w:val="center"/>
              <w:rPr>
                <w:rFonts w:ascii="Arial" w:hAnsi="Arial" w:cs="Arial"/>
                <w:sz w:val="20"/>
                <w:szCs w:val="20"/>
              </w:rPr>
            </w:pPr>
            <w:r w:rsidRPr="00C6690B">
              <w:rPr>
                <w:rFonts w:ascii="Arial" w:hAnsi="Arial" w:cs="Arial"/>
                <w:sz w:val="20"/>
                <w:szCs w:val="20"/>
              </w:rPr>
              <w:t>24-11-2018</w:t>
            </w:r>
          </w:p>
        </w:tc>
      </w:tr>
    </w:tbl>
    <w:p w14:paraId="71E4DA51" w14:textId="77777777" w:rsidR="00237254" w:rsidRPr="00821885" w:rsidRDefault="00237254" w:rsidP="00AF1790">
      <w:pPr>
        <w:autoSpaceDE w:val="0"/>
        <w:autoSpaceDN w:val="0"/>
        <w:adjustRightInd w:val="0"/>
        <w:spacing w:after="0" w:line="240" w:lineRule="auto"/>
        <w:contextualSpacing/>
        <w:jc w:val="both"/>
        <w:rPr>
          <w:rFonts w:ascii="Arial" w:hAnsi="Arial" w:cs="Arial"/>
          <w:sz w:val="20"/>
          <w:szCs w:val="20"/>
        </w:rPr>
      </w:pPr>
      <w:r w:rsidRPr="00821885">
        <w:rPr>
          <w:rFonts w:ascii="Arial" w:hAnsi="Arial" w:cs="Arial"/>
          <w:b/>
          <w:sz w:val="20"/>
          <w:szCs w:val="20"/>
        </w:rPr>
        <w:t>Fuente:</w:t>
      </w:r>
      <w:r w:rsidRPr="00821885">
        <w:rPr>
          <w:rFonts w:ascii="Arial" w:hAnsi="Arial" w:cs="Arial"/>
          <w:sz w:val="20"/>
          <w:szCs w:val="20"/>
        </w:rPr>
        <w:t xml:space="preserve"> </w:t>
      </w:r>
      <w:r w:rsidR="00235957" w:rsidRPr="00821885">
        <w:rPr>
          <w:rFonts w:ascii="Arial" w:hAnsi="Arial" w:cs="Arial"/>
          <w:sz w:val="20"/>
          <w:szCs w:val="20"/>
        </w:rPr>
        <w:t>Anexo 1</w:t>
      </w:r>
      <w:r w:rsidR="00AF1790" w:rsidRPr="00821885">
        <w:rPr>
          <w:rFonts w:ascii="Arial" w:hAnsi="Arial" w:cs="Arial"/>
          <w:sz w:val="20"/>
          <w:szCs w:val="20"/>
        </w:rPr>
        <w:t xml:space="preserve"> del Informe AI-INF-034-2018 </w:t>
      </w:r>
      <w:r w:rsidR="00402994" w:rsidRPr="00821885">
        <w:rPr>
          <w:rFonts w:ascii="Arial" w:hAnsi="Arial" w:cs="Arial"/>
          <w:sz w:val="20"/>
          <w:szCs w:val="20"/>
        </w:rPr>
        <w:t>del 18/12/2018.  I</w:t>
      </w:r>
      <w:r w:rsidRPr="00821885">
        <w:rPr>
          <w:rFonts w:ascii="Arial" w:hAnsi="Arial" w:cs="Arial"/>
          <w:sz w:val="20"/>
          <w:szCs w:val="20"/>
        </w:rPr>
        <w:t xml:space="preserve">nformación de las embarcaciones ingresadas y registras en el Sistema Tica módulo Vehitur, suministradas por el Departamento Técnico de la Aduana </w:t>
      </w:r>
      <w:r w:rsidR="00402994" w:rsidRPr="00821885">
        <w:rPr>
          <w:rFonts w:ascii="Arial" w:hAnsi="Arial" w:cs="Arial"/>
          <w:sz w:val="20"/>
          <w:szCs w:val="20"/>
        </w:rPr>
        <w:t>L</w:t>
      </w:r>
      <w:r w:rsidRPr="00821885">
        <w:rPr>
          <w:rFonts w:ascii="Arial" w:hAnsi="Arial" w:cs="Arial"/>
          <w:sz w:val="20"/>
          <w:szCs w:val="20"/>
        </w:rPr>
        <w:t>a Anexión.</w:t>
      </w:r>
    </w:p>
    <w:p w14:paraId="7398551A" w14:textId="77777777" w:rsidR="00237254" w:rsidRDefault="00237254" w:rsidP="00237254">
      <w:pPr>
        <w:rPr>
          <w:rFonts w:ascii="Arial Narrow" w:hAnsi="Arial Narrow"/>
        </w:rPr>
      </w:pPr>
      <w:r>
        <w:rPr>
          <w:rFonts w:ascii="Arial Narrow" w:hAnsi="Arial Narrow"/>
        </w:rPr>
        <w:br w:type="page"/>
      </w:r>
    </w:p>
    <w:p w14:paraId="3605B411" w14:textId="77777777" w:rsidR="00237254" w:rsidRPr="00C6690B" w:rsidRDefault="00237254" w:rsidP="00C6690B">
      <w:pPr>
        <w:pStyle w:val="Ttulo1"/>
        <w:keepNext w:val="0"/>
        <w:keepLines w:val="0"/>
        <w:spacing w:before="0" w:after="0"/>
        <w:ind w:left="431"/>
        <w:contextualSpacing/>
        <w:jc w:val="center"/>
        <w:rPr>
          <w:rFonts w:ascii="Arial" w:hAnsi="Arial" w:cs="Arial"/>
          <w:b/>
          <w:bCs/>
          <w:color w:val="44546A" w:themeColor="text2"/>
          <w:kern w:val="28"/>
          <w:sz w:val="24"/>
          <w:szCs w:val="24"/>
          <w:lang w:eastAsia="es-ES"/>
        </w:rPr>
      </w:pPr>
      <w:bookmarkStart w:id="73" w:name="_Toc532889506"/>
      <w:bookmarkStart w:id="74" w:name="_Hlk122717592"/>
      <w:bookmarkStart w:id="75" w:name="_Toc124840526"/>
      <w:r w:rsidRPr="00C6690B">
        <w:rPr>
          <w:rFonts w:ascii="Arial" w:hAnsi="Arial" w:cs="Arial"/>
          <w:b/>
          <w:bCs/>
          <w:color w:val="44546A" w:themeColor="text2"/>
          <w:kern w:val="28"/>
          <w:sz w:val="24"/>
          <w:szCs w:val="24"/>
          <w:lang w:eastAsia="es-ES"/>
        </w:rPr>
        <w:lastRenderedPageBreak/>
        <w:t>ANEXO N°</w:t>
      </w:r>
      <w:bookmarkEnd w:id="73"/>
      <w:r w:rsidR="007B3893">
        <w:rPr>
          <w:rFonts w:ascii="Arial" w:hAnsi="Arial" w:cs="Arial"/>
          <w:b/>
          <w:bCs/>
          <w:color w:val="44546A" w:themeColor="text2"/>
          <w:kern w:val="28"/>
          <w:sz w:val="24"/>
          <w:szCs w:val="24"/>
          <w:lang w:eastAsia="es-ES"/>
        </w:rPr>
        <w:t>6</w:t>
      </w:r>
      <w:bookmarkEnd w:id="75"/>
    </w:p>
    <w:p w14:paraId="13D9C021" w14:textId="77777777" w:rsidR="00237254" w:rsidRPr="00DD374B" w:rsidRDefault="00237254" w:rsidP="00DD374B">
      <w:pPr>
        <w:spacing w:after="0" w:line="240" w:lineRule="auto"/>
        <w:jc w:val="center"/>
        <w:rPr>
          <w:rFonts w:ascii="Arial" w:hAnsi="Arial" w:cs="Arial"/>
          <w:b/>
          <w:color w:val="44546A" w:themeColor="text2"/>
          <w:lang w:eastAsia="es-ES"/>
        </w:rPr>
      </w:pPr>
      <w:r w:rsidRPr="00DD374B">
        <w:rPr>
          <w:rFonts w:ascii="Arial" w:hAnsi="Arial" w:cs="Arial"/>
          <w:b/>
          <w:color w:val="44546A" w:themeColor="text2"/>
          <w:lang w:eastAsia="es-ES"/>
        </w:rPr>
        <w:t>Embarcaciones ingresadas bajo la jurisdicción de la Aduana Caldera</w:t>
      </w:r>
    </w:p>
    <w:p w14:paraId="23AC5E33" w14:textId="77777777" w:rsidR="00237254" w:rsidRDefault="00237254" w:rsidP="00DD374B">
      <w:pPr>
        <w:spacing w:after="0" w:line="240" w:lineRule="auto"/>
        <w:jc w:val="center"/>
        <w:rPr>
          <w:rFonts w:ascii="Arial" w:hAnsi="Arial" w:cs="Arial"/>
          <w:b/>
          <w:color w:val="44546A" w:themeColor="text2"/>
          <w:lang w:eastAsia="es-ES"/>
        </w:rPr>
      </w:pPr>
      <w:r w:rsidRPr="00DD374B">
        <w:rPr>
          <w:rFonts w:ascii="Arial" w:hAnsi="Arial" w:cs="Arial"/>
          <w:b/>
          <w:color w:val="44546A" w:themeColor="text2"/>
          <w:lang w:eastAsia="es-ES"/>
        </w:rPr>
        <w:t>Del 01</w:t>
      </w:r>
      <w:r w:rsidR="00DD374B" w:rsidRPr="00DD374B">
        <w:rPr>
          <w:rFonts w:ascii="Arial" w:hAnsi="Arial" w:cs="Arial"/>
          <w:b/>
          <w:color w:val="44546A" w:themeColor="text2"/>
          <w:lang w:eastAsia="es-ES"/>
        </w:rPr>
        <w:t xml:space="preserve"> </w:t>
      </w:r>
      <w:r w:rsidRPr="00DD374B">
        <w:rPr>
          <w:rFonts w:ascii="Arial" w:hAnsi="Arial" w:cs="Arial"/>
          <w:b/>
          <w:color w:val="44546A" w:themeColor="text2"/>
          <w:lang w:eastAsia="es-ES"/>
        </w:rPr>
        <w:t>de enero al 2018 al 28 de noviembre de 2018</w:t>
      </w:r>
    </w:p>
    <w:tbl>
      <w:tblPr>
        <w:tblStyle w:val="Tablaconcuadrcula7"/>
        <w:tblW w:w="0" w:type="auto"/>
        <w:jc w:val="center"/>
        <w:tblLook w:val="04A0" w:firstRow="1" w:lastRow="0" w:firstColumn="1" w:lastColumn="0" w:noHBand="0" w:noVBand="1"/>
      </w:tblPr>
      <w:tblGrid>
        <w:gridCol w:w="798"/>
        <w:gridCol w:w="3016"/>
        <w:gridCol w:w="2659"/>
        <w:gridCol w:w="2355"/>
      </w:tblGrid>
      <w:tr w:rsidR="00740FB3" w:rsidRPr="001B62D8" w14:paraId="3D9BEE40" w14:textId="77777777" w:rsidTr="00740FB3">
        <w:trPr>
          <w:tblHeader/>
          <w:jc w:val="center"/>
        </w:trPr>
        <w:tc>
          <w:tcPr>
            <w:tcW w:w="798" w:type="dxa"/>
            <w:shd w:val="clear" w:color="auto" w:fill="44546A" w:themeFill="text2"/>
          </w:tcPr>
          <w:p w14:paraId="26A68473" w14:textId="77777777" w:rsidR="00740FB3" w:rsidRPr="001B62D8" w:rsidRDefault="00740FB3" w:rsidP="00B56866">
            <w:pPr>
              <w:jc w:val="center"/>
              <w:rPr>
                <w:rFonts w:ascii="Arial" w:hAnsi="Arial" w:cs="Arial"/>
                <w:b/>
                <w:sz w:val="20"/>
                <w:szCs w:val="20"/>
              </w:rPr>
            </w:pPr>
          </w:p>
        </w:tc>
        <w:tc>
          <w:tcPr>
            <w:tcW w:w="3016" w:type="dxa"/>
            <w:shd w:val="clear" w:color="auto" w:fill="44546A" w:themeFill="text2"/>
          </w:tcPr>
          <w:p w14:paraId="5D33F2E9" w14:textId="77777777" w:rsidR="00740FB3" w:rsidRPr="001B62D8" w:rsidRDefault="00740FB3" w:rsidP="00B56866">
            <w:pPr>
              <w:jc w:val="center"/>
              <w:rPr>
                <w:rFonts w:ascii="Arial" w:hAnsi="Arial" w:cs="Arial"/>
                <w:b/>
                <w:bCs/>
                <w:color w:val="FFFFFF" w:themeColor="background1"/>
                <w:sz w:val="20"/>
                <w:szCs w:val="20"/>
                <w:lang w:val="es-CR" w:eastAsia="es-CR"/>
              </w:rPr>
            </w:pPr>
            <w:r w:rsidRPr="00C6690B">
              <w:rPr>
                <w:rFonts w:ascii="Arial" w:hAnsi="Arial" w:cs="Arial"/>
                <w:b/>
                <w:bCs/>
                <w:color w:val="FFFFFF" w:themeColor="background1"/>
                <w:sz w:val="20"/>
                <w:szCs w:val="20"/>
                <w:lang w:eastAsia="es-CR"/>
              </w:rPr>
              <w:t>Fecha de arribo</w:t>
            </w:r>
          </w:p>
        </w:tc>
        <w:tc>
          <w:tcPr>
            <w:tcW w:w="2659" w:type="dxa"/>
            <w:shd w:val="clear" w:color="auto" w:fill="44546A" w:themeFill="text2"/>
          </w:tcPr>
          <w:p w14:paraId="2CFACB42" w14:textId="77777777" w:rsidR="00740FB3" w:rsidRPr="001B62D8" w:rsidRDefault="00740FB3" w:rsidP="00B56866">
            <w:pPr>
              <w:jc w:val="center"/>
              <w:rPr>
                <w:rFonts w:ascii="Arial" w:hAnsi="Arial" w:cs="Arial"/>
                <w:b/>
                <w:bCs/>
                <w:color w:val="FFFFFF" w:themeColor="background1"/>
                <w:sz w:val="20"/>
                <w:szCs w:val="20"/>
                <w:lang w:val="es-CR" w:eastAsia="es-CR"/>
              </w:rPr>
            </w:pPr>
            <w:r w:rsidRPr="00C6690B">
              <w:rPr>
                <w:rFonts w:ascii="Arial" w:hAnsi="Arial" w:cs="Arial"/>
                <w:b/>
                <w:bCs/>
                <w:color w:val="FFFFFF" w:themeColor="background1"/>
                <w:sz w:val="20"/>
                <w:szCs w:val="20"/>
                <w:lang w:eastAsia="es-CR"/>
              </w:rPr>
              <w:t>Nombre de la embarcación</w:t>
            </w:r>
          </w:p>
        </w:tc>
        <w:tc>
          <w:tcPr>
            <w:tcW w:w="2355" w:type="dxa"/>
            <w:shd w:val="clear" w:color="auto" w:fill="44546A" w:themeFill="text2"/>
          </w:tcPr>
          <w:p w14:paraId="2C546B0F" w14:textId="77777777" w:rsidR="00740FB3" w:rsidRPr="00C6690B" w:rsidRDefault="00740FB3" w:rsidP="00B56866">
            <w:pPr>
              <w:jc w:val="center"/>
              <w:rPr>
                <w:rFonts w:ascii="Arial" w:hAnsi="Arial" w:cs="Arial"/>
                <w:b/>
                <w:bCs/>
                <w:color w:val="FFFFFF" w:themeColor="background1"/>
                <w:sz w:val="20"/>
                <w:szCs w:val="20"/>
                <w:lang w:eastAsia="es-CR"/>
              </w:rPr>
            </w:pPr>
            <w:r>
              <w:rPr>
                <w:rFonts w:ascii="Arial" w:hAnsi="Arial" w:cs="Arial"/>
                <w:b/>
                <w:bCs/>
                <w:color w:val="FFFFFF" w:themeColor="background1"/>
                <w:sz w:val="20"/>
                <w:szCs w:val="20"/>
                <w:lang w:eastAsia="es-CR"/>
              </w:rPr>
              <w:t>Marina</w:t>
            </w:r>
          </w:p>
        </w:tc>
      </w:tr>
      <w:tr w:rsidR="00740FB3" w:rsidRPr="001B62D8" w14:paraId="17DC240D" w14:textId="77777777" w:rsidTr="00740FB3">
        <w:trPr>
          <w:jc w:val="center"/>
        </w:trPr>
        <w:tc>
          <w:tcPr>
            <w:tcW w:w="798" w:type="dxa"/>
          </w:tcPr>
          <w:p w14:paraId="220FD1E3"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1</w:t>
            </w:r>
          </w:p>
        </w:tc>
        <w:tc>
          <w:tcPr>
            <w:tcW w:w="3016" w:type="dxa"/>
          </w:tcPr>
          <w:p w14:paraId="53F3B3A0" w14:textId="77777777" w:rsidR="00740FB3" w:rsidRPr="001B62D8" w:rsidRDefault="00740FB3" w:rsidP="00740FB3">
            <w:pPr>
              <w:jc w:val="center"/>
              <w:rPr>
                <w:rFonts w:ascii="Arial" w:hAnsi="Arial" w:cs="Arial"/>
                <w:sz w:val="20"/>
                <w:szCs w:val="20"/>
                <w:lang w:val="es-CR"/>
              </w:rPr>
            </w:pPr>
            <w:r w:rsidRPr="00C6690B">
              <w:rPr>
                <w:rFonts w:ascii="Arial" w:hAnsi="Arial" w:cs="Arial"/>
                <w:sz w:val="20"/>
                <w:szCs w:val="20"/>
              </w:rPr>
              <w:t>18-04-2018</w:t>
            </w:r>
          </w:p>
        </w:tc>
        <w:tc>
          <w:tcPr>
            <w:tcW w:w="2659" w:type="dxa"/>
          </w:tcPr>
          <w:p w14:paraId="473EE9E0" w14:textId="77777777" w:rsidR="00740FB3" w:rsidRPr="001B62D8" w:rsidRDefault="00740FB3" w:rsidP="00740FB3">
            <w:pPr>
              <w:jc w:val="center"/>
              <w:rPr>
                <w:rFonts w:ascii="Arial" w:hAnsi="Arial" w:cs="Arial"/>
                <w:sz w:val="20"/>
                <w:szCs w:val="20"/>
                <w:lang w:val="es-CR"/>
              </w:rPr>
            </w:pPr>
            <w:proofErr w:type="spellStart"/>
            <w:r w:rsidRPr="00C6690B">
              <w:rPr>
                <w:rFonts w:ascii="Arial" w:hAnsi="Arial" w:cs="Arial"/>
                <w:color w:val="000000"/>
                <w:sz w:val="20"/>
                <w:szCs w:val="20"/>
              </w:rPr>
              <w:t>Symmetry</w:t>
            </w:r>
            <w:proofErr w:type="spellEnd"/>
          </w:p>
        </w:tc>
        <w:tc>
          <w:tcPr>
            <w:tcW w:w="2355" w:type="dxa"/>
          </w:tcPr>
          <w:p w14:paraId="539F0DAA" w14:textId="77777777" w:rsidR="00740FB3" w:rsidRPr="001B62D8" w:rsidRDefault="00740FB3" w:rsidP="00740FB3">
            <w:pPr>
              <w:jc w:val="center"/>
              <w:rPr>
                <w:rFonts w:ascii="Arial" w:hAnsi="Arial" w:cs="Arial"/>
                <w:sz w:val="20"/>
                <w:szCs w:val="20"/>
              </w:rPr>
            </w:pPr>
            <w:r w:rsidRPr="00C6690B">
              <w:rPr>
                <w:rFonts w:ascii="Arial" w:hAnsi="Arial" w:cs="Arial"/>
                <w:sz w:val="20"/>
                <w:szCs w:val="20"/>
              </w:rPr>
              <w:t>Marina los Sueños</w:t>
            </w:r>
          </w:p>
        </w:tc>
      </w:tr>
      <w:tr w:rsidR="00740FB3" w:rsidRPr="001B62D8" w14:paraId="57E69C25" w14:textId="77777777" w:rsidTr="00740FB3">
        <w:trPr>
          <w:jc w:val="center"/>
        </w:trPr>
        <w:tc>
          <w:tcPr>
            <w:tcW w:w="798" w:type="dxa"/>
          </w:tcPr>
          <w:p w14:paraId="735FD2C6"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2</w:t>
            </w:r>
          </w:p>
        </w:tc>
        <w:tc>
          <w:tcPr>
            <w:tcW w:w="3016" w:type="dxa"/>
          </w:tcPr>
          <w:p w14:paraId="3E25DDC8"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19-08-2018</w:t>
            </w:r>
          </w:p>
        </w:tc>
        <w:tc>
          <w:tcPr>
            <w:tcW w:w="2659" w:type="dxa"/>
          </w:tcPr>
          <w:p w14:paraId="4DBA1234" w14:textId="77777777" w:rsidR="00740FB3" w:rsidRPr="001B62D8" w:rsidRDefault="00740FB3" w:rsidP="00740FB3">
            <w:pPr>
              <w:jc w:val="center"/>
              <w:rPr>
                <w:rFonts w:ascii="Arial" w:hAnsi="Arial" w:cs="Arial"/>
                <w:sz w:val="20"/>
                <w:szCs w:val="20"/>
                <w:lang w:val="es-CR"/>
              </w:rPr>
            </w:pPr>
            <w:proofErr w:type="spellStart"/>
            <w:r w:rsidRPr="00C6690B">
              <w:rPr>
                <w:rFonts w:ascii="Arial" w:hAnsi="Arial" w:cs="Arial"/>
                <w:color w:val="000000"/>
                <w:sz w:val="20"/>
                <w:szCs w:val="20"/>
              </w:rPr>
              <w:t>Crystal</w:t>
            </w:r>
            <w:proofErr w:type="spellEnd"/>
            <w:r w:rsidRPr="00C6690B">
              <w:rPr>
                <w:rFonts w:ascii="Arial" w:hAnsi="Arial" w:cs="Arial"/>
                <w:color w:val="000000"/>
                <w:sz w:val="20"/>
                <w:szCs w:val="20"/>
              </w:rPr>
              <w:t xml:space="preserve"> </w:t>
            </w:r>
            <w:proofErr w:type="spellStart"/>
            <w:r w:rsidRPr="00C6690B">
              <w:rPr>
                <w:rFonts w:ascii="Arial" w:hAnsi="Arial" w:cs="Arial"/>
                <w:color w:val="000000"/>
                <w:sz w:val="20"/>
                <w:szCs w:val="20"/>
              </w:rPr>
              <w:t>Symphony</w:t>
            </w:r>
            <w:proofErr w:type="spellEnd"/>
          </w:p>
        </w:tc>
        <w:tc>
          <w:tcPr>
            <w:tcW w:w="2355" w:type="dxa"/>
          </w:tcPr>
          <w:p w14:paraId="765938D8"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Caldera</w:t>
            </w:r>
          </w:p>
        </w:tc>
      </w:tr>
      <w:tr w:rsidR="00740FB3" w:rsidRPr="001B62D8" w14:paraId="6A39B4BA" w14:textId="77777777" w:rsidTr="00740FB3">
        <w:trPr>
          <w:jc w:val="center"/>
        </w:trPr>
        <w:tc>
          <w:tcPr>
            <w:tcW w:w="798" w:type="dxa"/>
          </w:tcPr>
          <w:p w14:paraId="45012403"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3</w:t>
            </w:r>
          </w:p>
        </w:tc>
        <w:tc>
          <w:tcPr>
            <w:tcW w:w="3016" w:type="dxa"/>
          </w:tcPr>
          <w:p w14:paraId="57CF687F" w14:textId="77777777" w:rsidR="00740FB3" w:rsidRPr="001B62D8" w:rsidRDefault="00740FB3" w:rsidP="00740FB3">
            <w:pPr>
              <w:jc w:val="center"/>
              <w:rPr>
                <w:rFonts w:ascii="Arial" w:hAnsi="Arial" w:cs="Arial"/>
                <w:sz w:val="20"/>
                <w:szCs w:val="20"/>
              </w:rPr>
            </w:pPr>
            <w:r w:rsidRPr="00C6690B">
              <w:rPr>
                <w:rFonts w:ascii="Arial" w:hAnsi="Arial" w:cs="Arial"/>
                <w:sz w:val="20"/>
                <w:szCs w:val="20"/>
              </w:rPr>
              <w:t>16-09-2018</w:t>
            </w:r>
          </w:p>
        </w:tc>
        <w:tc>
          <w:tcPr>
            <w:tcW w:w="2659" w:type="dxa"/>
          </w:tcPr>
          <w:p w14:paraId="4AE8AF12" w14:textId="77777777" w:rsidR="00740FB3" w:rsidRPr="001B62D8" w:rsidRDefault="00740FB3" w:rsidP="00740FB3">
            <w:pPr>
              <w:jc w:val="center"/>
              <w:rPr>
                <w:rFonts w:ascii="Arial" w:hAnsi="Arial" w:cs="Arial"/>
                <w:sz w:val="20"/>
                <w:szCs w:val="20"/>
                <w:lang w:val="es-CR"/>
              </w:rPr>
            </w:pPr>
            <w:proofErr w:type="spellStart"/>
            <w:r w:rsidRPr="00C6690B">
              <w:rPr>
                <w:rFonts w:ascii="Arial" w:hAnsi="Arial" w:cs="Arial"/>
                <w:color w:val="000000"/>
                <w:sz w:val="20"/>
                <w:szCs w:val="20"/>
              </w:rPr>
              <w:t>Vivierae</w:t>
            </w:r>
            <w:proofErr w:type="spellEnd"/>
            <w:r w:rsidRPr="00C6690B">
              <w:rPr>
                <w:rFonts w:ascii="Arial" w:hAnsi="Arial" w:cs="Arial"/>
                <w:color w:val="000000"/>
                <w:sz w:val="20"/>
                <w:szCs w:val="20"/>
              </w:rPr>
              <w:t xml:space="preserve"> </w:t>
            </w:r>
            <w:proofErr w:type="spellStart"/>
            <w:r w:rsidRPr="00C6690B">
              <w:rPr>
                <w:rFonts w:ascii="Arial" w:hAnsi="Arial" w:cs="Arial"/>
                <w:color w:val="000000"/>
                <w:sz w:val="20"/>
                <w:szCs w:val="20"/>
              </w:rPr>
              <w:t>ii</w:t>
            </w:r>
            <w:proofErr w:type="spellEnd"/>
          </w:p>
        </w:tc>
        <w:tc>
          <w:tcPr>
            <w:tcW w:w="2355" w:type="dxa"/>
          </w:tcPr>
          <w:p w14:paraId="5B9124B2" w14:textId="77777777" w:rsidR="00740FB3" w:rsidRPr="001B62D8" w:rsidRDefault="00740FB3" w:rsidP="00740FB3">
            <w:pPr>
              <w:jc w:val="center"/>
              <w:rPr>
                <w:rFonts w:ascii="Arial" w:hAnsi="Arial" w:cs="Arial"/>
                <w:sz w:val="20"/>
                <w:szCs w:val="20"/>
              </w:rPr>
            </w:pPr>
            <w:r w:rsidRPr="00C6690B">
              <w:rPr>
                <w:rFonts w:ascii="Arial" w:hAnsi="Arial" w:cs="Arial"/>
                <w:sz w:val="20"/>
                <w:szCs w:val="20"/>
              </w:rPr>
              <w:t>Marina los Sueños</w:t>
            </w:r>
          </w:p>
        </w:tc>
      </w:tr>
      <w:tr w:rsidR="00740FB3" w:rsidRPr="001B62D8" w14:paraId="42A433AF" w14:textId="77777777" w:rsidTr="00740FB3">
        <w:trPr>
          <w:jc w:val="center"/>
        </w:trPr>
        <w:tc>
          <w:tcPr>
            <w:tcW w:w="798" w:type="dxa"/>
          </w:tcPr>
          <w:p w14:paraId="42D72B45"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4</w:t>
            </w:r>
          </w:p>
        </w:tc>
        <w:tc>
          <w:tcPr>
            <w:tcW w:w="3016" w:type="dxa"/>
          </w:tcPr>
          <w:p w14:paraId="53A3DEE4"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17-09-2018</w:t>
            </w:r>
          </w:p>
        </w:tc>
        <w:tc>
          <w:tcPr>
            <w:tcW w:w="2659" w:type="dxa"/>
          </w:tcPr>
          <w:p w14:paraId="50AAAF16" w14:textId="77777777" w:rsidR="00740FB3" w:rsidRPr="001B62D8" w:rsidRDefault="00740FB3" w:rsidP="00740FB3">
            <w:pPr>
              <w:jc w:val="center"/>
              <w:rPr>
                <w:rFonts w:ascii="Arial" w:hAnsi="Arial" w:cs="Arial"/>
                <w:sz w:val="20"/>
                <w:szCs w:val="20"/>
                <w:lang w:val="es-CR"/>
              </w:rPr>
            </w:pPr>
            <w:proofErr w:type="spellStart"/>
            <w:r w:rsidRPr="00C6690B">
              <w:rPr>
                <w:rFonts w:ascii="Arial" w:hAnsi="Arial" w:cs="Arial"/>
                <w:color w:val="000000"/>
                <w:sz w:val="20"/>
                <w:szCs w:val="20"/>
              </w:rPr>
              <w:t>Celebrity</w:t>
            </w:r>
            <w:proofErr w:type="spellEnd"/>
            <w:r w:rsidRPr="00C6690B">
              <w:rPr>
                <w:rFonts w:ascii="Arial" w:hAnsi="Arial" w:cs="Arial"/>
                <w:color w:val="000000"/>
                <w:sz w:val="20"/>
                <w:szCs w:val="20"/>
              </w:rPr>
              <w:t xml:space="preserve"> </w:t>
            </w:r>
            <w:proofErr w:type="spellStart"/>
            <w:r w:rsidRPr="00C6690B">
              <w:rPr>
                <w:rFonts w:ascii="Arial" w:hAnsi="Arial" w:cs="Arial"/>
                <w:color w:val="000000"/>
                <w:sz w:val="20"/>
                <w:szCs w:val="20"/>
              </w:rPr>
              <w:t>Infinity</w:t>
            </w:r>
            <w:proofErr w:type="spellEnd"/>
          </w:p>
        </w:tc>
        <w:tc>
          <w:tcPr>
            <w:tcW w:w="2355" w:type="dxa"/>
          </w:tcPr>
          <w:p w14:paraId="3F0BCC2A"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Puntarenas</w:t>
            </w:r>
          </w:p>
        </w:tc>
      </w:tr>
      <w:tr w:rsidR="00740FB3" w:rsidRPr="001B62D8" w14:paraId="27B7CCE6" w14:textId="77777777" w:rsidTr="00740FB3">
        <w:trPr>
          <w:jc w:val="center"/>
        </w:trPr>
        <w:tc>
          <w:tcPr>
            <w:tcW w:w="798" w:type="dxa"/>
          </w:tcPr>
          <w:p w14:paraId="305FA4E8"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5</w:t>
            </w:r>
          </w:p>
        </w:tc>
        <w:tc>
          <w:tcPr>
            <w:tcW w:w="3016" w:type="dxa"/>
          </w:tcPr>
          <w:p w14:paraId="60461413"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19-09-2018</w:t>
            </w:r>
          </w:p>
        </w:tc>
        <w:tc>
          <w:tcPr>
            <w:tcW w:w="2659" w:type="dxa"/>
          </w:tcPr>
          <w:p w14:paraId="7B7CF4CA" w14:textId="77777777" w:rsidR="00740FB3" w:rsidRPr="001B62D8" w:rsidRDefault="00740FB3" w:rsidP="00740FB3">
            <w:pPr>
              <w:jc w:val="center"/>
              <w:rPr>
                <w:rFonts w:ascii="Arial" w:hAnsi="Arial" w:cs="Arial"/>
                <w:sz w:val="20"/>
                <w:szCs w:val="20"/>
                <w:lang w:val="es-CR"/>
              </w:rPr>
            </w:pPr>
            <w:proofErr w:type="spellStart"/>
            <w:r w:rsidRPr="00C6690B">
              <w:rPr>
                <w:rFonts w:ascii="Arial" w:hAnsi="Arial" w:cs="Arial"/>
                <w:color w:val="000000"/>
                <w:sz w:val="20"/>
                <w:szCs w:val="20"/>
              </w:rPr>
              <w:t>Maasdam</w:t>
            </w:r>
            <w:proofErr w:type="spellEnd"/>
          </w:p>
        </w:tc>
        <w:tc>
          <w:tcPr>
            <w:tcW w:w="2355" w:type="dxa"/>
          </w:tcPr>
          <w:p w14:paraId="03C7EC10"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Puntarenas</w:t>
            </w:r>
          </w:p>
        </w:tc>
      </w:tr>
      <w:tr w:rsidR="00740FB3" w:rsidRPr="001B62D8" w14:paraId="38BD7CFE" w14:textId="77777777" w:rsidTr="00740FB3">
        <w:trPr>
          <w:jc w:val="center"/>
        </w:trPr>
        <w:tc>
          <w:tcPr>
            <w:tcW w:w="798" w:type="dxa"/>
          </w:tcPr>
          <w:p w14:paraId="513C580A"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6</w:t>
            </w:r>
          </w:p>
        </w:tc>
        <w:tc>
          <w:tcPr>
            <w:tcW w:w="3016" w:type="dxa"/>
          </w:tcPr>
          <w:p w14:paraId="130A5239"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25-09-2018</w:t>
            </w:r>
          </w:p>
        </w:tc>
        <w:tc>
          <w:tcPr>
            <w:tcW w:w="2659" w:type="dxa"/>
          </w:tcPr>
          <w:p w14:paraId="0E011F57" w14:textId="77777777" w:rsidR="00740FB3" w:rsidRPr="001B62D8" w:rsidRDefault="00740FB3" w:rsidP="00740FB3">
            <w:pPr>
              <w:jc w:val="center"/>
              <w:rPr>
                <w:rFonts w:ascii="Arial" w:hAnsi="Arial" w:cs="Arial"/>
                <w:sz w:val="20"/>
                <w:szCs w:val="20"/>
              </w:rPr>
            </w:pPr>
            <w:proofErr w:type="spellStart"/>
            <w:r w:rsidRPr="00C6690B">
              <w:rPr>
                <w:rFonts w:ascii="Arial" w:hAnsi="Arial" w:cs="Arial"/>
                <w:color w:val="000000"/>
                <w:sz w:val="20"/>
                <w:szCs w:val="20"/>
              </w:rPr>
              <w:t>Vivierae</w:t>
            </w:r>
            <w:proofErr w:type="spellEnd"/>
            <w:r w:rsidRPr="00C6690B">
              <w:rPr>
                <w:rFonts w:ascii="Arial" w:hAnsi="Arial" w:cs="Arial"/>
                <w:color w:val="000000"/>
                <w:sz w:val="20"/>
                <w:szCs w:val="20"/>
              </w:rPr>
              <w:t xml:space="preserve"> </w:t>
            </w:r>
            <w:proofErr w:type="spellStart"/>
            <w:r w:rsidRPr="00C6690B">
              <w:rPr>
                <w:rFonts w:ascii="Arial" w:hAnsi="Arial" w:cs="Arial"/>
                <w:color w:val="000000"/>
                <w:sz w:val="20"/>
                <w:szCs w:val="20"/>
              </w:rPr>
              <w:t>ii</w:t>
            </w:r>
            <w:proofErr w:type="spellEnd"/>
          </w:p>
        </w:tc>
        <w:tc>
          <w:tcPr>
            <w:tcW w:w="2355" w:type="dxa"/>
          </w:tcPr>
          <w:p w14:paraId="5C1BFCC8"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 xml:space="preserve">Marina </w:t>
            </w:r>
            <w:r>
              <w:rPr>
                <w:rFonts w:ascii="Arial" w:hAnsi="Arial" w:cs="Arial"/>
                <w:color w:val="000000"/>
                <w:sz w:val="20"/>
                <w:szCs w:val="20"/>
              </w:rPr>
              <w:t>L</w:t>
            </w:r>
            <w:r w:rsidRPr="00C6690B">
              <w:rPr>
                <w:rFonts w:ascii="Arial" w:hAnsi="Arial" w:cs="Arial"/>
                <w:color w:val="000000"/>
                <w:sz w:val="20"/>
                <w:szCs w:val="20"/>
              </w:rPr>
              <w:t>os Sueños</w:t>
            </w:r>
          </w:p>
        </w:tc>
      </w:tr>
      <w:tr w:rsidR="00740FB3" w:rsidRPr="001B62D8" w14:paraId="09FAF373" w14:textId="77777777" w:rsidTr="00740FB3">
        <w:trPr>
          <w:jc w:val="center"/>
        </w:trPr>
        <w:tc>
          <w:tcPr>
            <w:tcW w:w="798" w:type="dxa"/>
          </w:tcPr>
          <w:p w14:paraId="5870EB2C"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7</w:t>
            </w:r>
          </w:p>
        </w:tc>
        <w:tc>
          <w:tcPr>
            <w:tcW w:w="3016" w:type="dxa"/>
          </w:tcPr>
          <w:p w14:paraId="7EFADB16"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01-10-2018</w:t>
            </w:r>
          </w:p>
        </w:tc>
        <w:tc>
          <w:tcPr>
            <w:tcW w:w="2659" w:type="dxa"/>
          </w:tcPr>
          <w:p w14:paraId="78B3CE9A" w14:textId="77777777" w:rsidR="00740FB3" w:rsidRPr="001B62D8" w:rsidRDefault="00740FB3" w:rsidP="00740FB3">
            <w:pPr>
              <w:jc w:val="center"/>
              <w:rPr>
                <w:rFonts w:ascii="Arial" w:hAnsi="Arial" w:cs="Arial"/>
                <w:sz w:val="20"/>
                <w:szCs w:val="20"/>
              </w:rPr>
            </w:pPr>
            <w:proofErr w:type="spellStart"/>
            <w:r w:rsidRPr="00C6690B">
              <w:rPr>
                <w:rFonts w:ascii="Arial" w:hAnsi="Arial" w:cs="Arial"/>
                <w:color w:val="000000"/>
                <w:sz w:val="20"/>
                <w:szCs w:val="20"/>
              </w:rPr>
              <w:t>Celebrity</w:t>
            </w:r>
            <w:proofErr w:type="spellEnd"/>
            <w:r w:rsidRPr="00C6690B">
              <w:rPr>
                <w:rFonts w:ascii="Arial" w:hAnsi="Arial" w:cs="Arial"/>
                <w:color w:val="000000"/>
                <w:sz w:val="20"/>
                <w:szCs w:val="20"/>
              </w:rPr>
              <w:t xml:space="preserve"> </w:t>
            </w:r>
            <w:proofErr w:type="spellStart"/>
            <w:r w:rsidRPr="00C6690B">
              <w:rPr>
                <w:rFonts w:ascii="Arial" w:hAnsi="Arial" w:cs="Arial"/>
                <w:color w:val="000000"/>
                <w:sz w:val="20"/>
                <w:szCs w:val="20"/>
              </w:rPr>
              <w:t>Infinity</w:t>
            </w:r>
            <w:proofErr w:type="spellEnd"/>
          </w:p>
        </w:tc>
        <w:tc>
          <w:tcPr>
            <w:tcW w:w="2355" w:type="dxa"/>
          </w:tcPr>
          <w:p w14:paraId="2509F4A4"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Puntarenas</w:t>
            </w:r>
          </w:p>
        </w:tc>
      </w:tr>
      <w:tr w:rsidR="00740FB3" w:rsidRPr="001B62D8" w14:paraId="4BCD8861" w14:textId="77777777" w:rsidTr="00740FB3">
        <w:trPr>
          <w:jc w:val="center"/>
        </w:trPr>
        <w:tc>
          <w:tcPr>
            <w:tcW w:w="798" w:type="dxa"/>
          </w:tcPr>
          <w:p w14:paraId="7B5A3B45"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8</w:t>
            </w:r>
          </w:p>
        </w:tc>
        <w:tc>
          <w:tcPr>
            <w:tcW w:w="3016" w:type="dxa"/>
          </w:tcPr>
          <w:p w14:paraId="4FA0C49F"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03-10-2018</w:t>
            </w:r>
          </w:p>
        </w:tc>
        <w:tc>
          <w:tcPr>
            <w:tcW w:w="2659" w:type="dxa"/>
          </w:tcPr>
          <w:p w14:paraId="65A3D9A8" w14:textId="77777777" w:rsidR="00740FB3" w:rsidRPr="001B62D8" w:rsidRDefault="00740FB3" w:rsidP="00740FB3">
            <w:pPr>
              <w:jc w:val="center"/>
              <w:rPr>
                <w:rFonts w:ascii="Arial" w:hAnsi="Arial" w:cs="Arial"/>
                <w:sz w:val="20"/>
                <w:szCs w:val="20"/>
              </w:rPr>
            </w:pPr>
            <w:proofErr w:type="spellStart"/>
            <w:r w:rsidRPr="00C6690B">
              <w:rPr>
                <w:rFonts w:ascii="Arial" w:hAnsi="Arial" w:cs="Arial"/>
                <w:color w:val="000000"/>
                <w:sz w:val="20"/>
                <w:szCs w:val="20"/>
              </w:rPr>
              <w:t>Seven</w:t>
            </w:r>
            <w:proofErr w:type="spellEnd"/>
            <w:r w:rsidRPr="00C6690B">
              <w:rPr>
                <w:rFonts w:ascii="Arial" w:hAnsi="Arial" w:cs="Arial"/>
                <w:color w:val="000000"/>
                <w:sz w:val="20"/>
                <w:szCs w:val="20"/>
              </w:rPr>
              <w:t xml:space="preserve"> Seas Mariner</w:t>
            </w:r>
          </w:p>
        </w:tc>
        <w:tc>
          <w:tcPr>
            <w:tcW w:w="2355" w:type="dxa"/>
          </w:tcPr>
          <w:p w14:paraId="59E1F053"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Puntarenas</w:t>
            </w:r>
          </w:p>
        </w:tc>
      </w:tr>
      <w:tr w:rsidR="00740FB3" w:rsidRPr="001B62D8" w14:paraId="25829B31" w14:textId="77777777" w:rsidTr="00740FB3">
        <w:trPr>
          <w:jc w:val="center"/>
        </w:trPr>
        <w:tc>
          <w:tcPr>
            <w:tcW w:w="798" w:type="dxa"/>
          </w:tcPr>
          <w:p w14:paraId="26F5BE1E"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9</w:t>
            </w:r>
          </w:p>
        </w:tc>
        <w:tc>
          <w:tcPr>
            <w:tcW w:w="3016" w:type="dxa"/>
          </w:tcPr>
          <w:p w14:paraId="3C8B4650"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04-10-2018</w:t>
            </w:r>
          </w:p>
        </w:tc>
        <w:tc>
          <w:tcPr>
            <w:tcW w:w="2659" w:type="dxa"/>
          </w:tcPr>
          <w:p w14:paraId="4615347E"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 xml:space="preserve">Island </w:t>
            </w:r>
            <w:proofErr w:type="spellStart"/>
            <w:r w:rsidRPr="00C6690B">
              <w:rPr>
                <w:rFonts w:ascii="Arial" w:hAnsi="Arial" w:cs="Arial"/>
                <w:color w:val="000000"/>
                <w:sz w:val="20"/>
                <w:szCs w:val="20"/>
              </w:rPr>
              <w:t>Princess</w:t>
            </w:r>
            <w:proofErr w:type="spellEnd"/>
          </w:p>
        </w:tc>
        <w:tc>
          <w:tcPr>
            <w:tcW w:w="2355" w:type="dxa"/>
          </w:tcPr>
          <w:p w14:paraId="368B9FEA"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Puntarenas</w:t>
            </w:r>
          </w:p>
        </w:tc>
      </w:tr>
      <w:tr w:rsidR="00740FB3" w:rsidRPr="001B62D8" w14:paraId="660C0F10" w14:textId="77777777" w:rsidTr="00740FB3">
        <w:trPr>
          <w:jc w:val="center"/>
        </w:trPr>
        <w:tc>
          <w:tcPr>
            <w:tcW w:w="798" w:type="dxa"/>
          </w:tcPr>
          <w:p w14:paraId="1E886FB5"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10</w:t>
            </w:r>
          </w:p>
        </w:tc>
        <w:tc>
          <w:tcPr>
            <w:tcW w:w="3016" w:type="dxa"/>
          </w:tcPr>
          <w:p w14:paraId="7332427A"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11-10-2018</w:t>
            </w:r>
          </w:p>
        </w:tc>
        <w:tc>
          <w:tcPr>
            <w:tcW w:w="2659" w:type="dxa"/>
          </w:tcPr>
          <w:p w14:paraId="6A2D2659" w14:textId="77777777" w:rsidR="00740FB3" w:rsidRPr="001B62D8" w:rsidRDefault="00740FB3" w:rsidP="00740FB3">
            <w:pPr>
              <w:jc w:val="center"/>
              <w:rPr>
                <w:rFonts w:ascii="Arial" w:hAnsi="Arial" w:cs="Arial"/>
                <w:sz w:val="20"/>
                <w:szCs w:val="20"/>
              </w:rPr>
            </w:pPr>
            <w:proofErr w:type="spellStart"/>
            <w:r w:rsidRPr="00C6690B">
              <w:rPr>
                <w:rFonts w:ascii="Arial" w:hAnsi="Arial" w:cs="Arial"/>
                <w:color w:val="000000"/>
                <w:sz w:val="20"/>
                <w:szCs w:val="20"/>
              </w:rPr>
              <w:t>Volendam</w:t>
            </w:r>
            <w:proofErr w:type="spellEnd"/>
          </w:p>
        </w:tc>
        <w:tc>
          <w:tcPr>
            <w:tcW w:w="2355" w:type="dxa"/>
          </w:tcPr>
          <w:p w14:paraId="6125110D"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Puntarenas</w:t>
            </w:r>
          </w:p>
        </w:tc>
      </w:tr>
      <w:tr w:rsidR="00740FB3" w:rsidRPr="001B62D8" w14:paraId="7C3FA155" w14:textId="77777777" w:rsidTr="00740FB3">
        <w:trPr>
          <w:jc w:val="center"/>
        </w:trPr>
        <w:tc>
          <w:tcPr>
            <w:tcW w:w="798" w:type="dxa"/>
          </w:tcPr>
          <w:p w14:paraId="77AAD5DD"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11</w:t>
            </w:r>
          </w:p>
        </w:tc>
        <w:tc>
          <w:tcPr>
            <w:tcW w:w="3016" w:type="dxa"/>
          </w:tcPr>
          <w:p w14:paraId="6FDB858E"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13-10-2018</w:t>
            </w:r>
          </w:p>
        </w:tc>
        <w:tc>
          <w:tcPr>
            <w:tcW w:w="2659" w:type="dxa"/>
          </w:tcPr>
          <w:p w14:paraId="539F859B"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 xml:space="preserve">Nieuw </w:t>
            </w:r>
            <w:proofErr w:type="spellStart"/>
            <w:r w:rsidRPr="00C6690B">
              <w:rPr>
                <w:rFonts w:ascii="Arial" w:hAnsi="Arial" w:cs="Arial"/>
                <w:color w:val="000000"/>
                <w:sz w:val="20"/>
                <w:szCs w:val="20"/>
              </w:rPr>
              <w:t>Amsterdam</w:t>
            </w:r>
            <w:proofErr w:type="spellEnd"/>
          </w:p>
        </w:tc>
        <w:tc>
          <w:tcPr>
            <w:tcW w:w="2355" w:type="dxa"/>
          </w:tcPr>
          <w:p w14:paraId="29D5703D"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Puntarenas</w:t>
            </w:r>
          </w:p>
        </w:tc>
      </w:tr>
      <w:tr w:rsidR="00740FB3" w:rsidRPr="001B62D8" w14:paraId="23E23005" w14:textId="77777777" w:rsidTr="00740FB3">
        <w:trPr>
          <w:jc w:val="center"/>
        </w:trPr>
        <w:tc>
          <w:tcPr>
            <w:tcW w:w="798" w:type="dxa"/>
          </w:tcPr>
          <w:p w14:paraId="301D3D87"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12</w:t>
            </w:r>
          </w:p>
        </w:tc>
        <w:tc>
          <w:tcPr>
            <w:tcW w:w="3016" w:type="dxa"/>
          </w:tcPr>
          <w:p w14:paraId="6CCE436D" w14:textId="77777777" w:rsidR="00740FB3" w:rsidRPr="001B62D8" w:rsidRDefault="00740FB3" w:rsidP="00740FB3">
            <w:pPr>
              <w:jc w:val="center"/>
              <w:rPr>
                <w:rFonts w:ascii="Arial" w:hAnsi="Arial" w:cs="Arial"/>
                <w:sz w:val="20"/>
                <w:szCs w:val="20"/>
              </w:rPr>
            </w:pPr>
            <w:r w:rsidRPr="00C6690B">
              <w:rPr>
                <w:rFonts w:ascii="Arial" w:hAnsi="Arial" w:cs="Arial"/>
                <w:sz w:val="20"/>
                <w:szCs w:val="20"/>
              </w:rPr>
              <w:t>16-10-2018</w:t>
            </w:r>
          </w:p>
        </w:tc>
        <w:tc>
          <w:tcPr>
            <w:tcW w:w="2659" w:type="dxa"/>
          </w:tcPr>
          <w:p w14:paraId="3FFD8F34" w14:textId="77777777" w:rsidR="00740FB3" w:rsidRPr="001B62D8" w:rsidRDefault="00740FB3" w:rsidP="00740FB3">
            <w:pPr>
              <w:jc w:val="center"/>
              <w:rPr>
                <w:rFonts w:ascii="Arial" w:hAnsi="Arial" w:cs="Arial"/>
                <w:sz w:val="20"/>
                <w:szCs w:val="20"/>
              </w:rPr>
            </w:pPr>
            <w:proofErr w:type="spellStart"/>
            <w:r w:rsidRPr="00C6690B">
              <w:rPr>
                <w:rFonts w:ascii="Arial" w:hAnsi="Arial" w:cs="Arial"/>
                <w:color w:val="000000"/>
                <w:sz w:val="20"/>
                <w:szCs w:val="20"/>
              </w:rPr>
              <w:t>Arcturus</w:t>
            </w:r>
            <w:proofErr w:type="spellEnd"/>
          </w:p>
        </w:tc>
        <w:tc>
          <w:tcPr>
            <w:tcW w:w="2355" w:type="dxa"/>
          </w:tcPr>
          <w:p w14:paraId="7D6B993A"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 xml:space="preserve">Marina </w:t>
            </w:r>
            <w:r>
              <w:rPr>
                <w:rFonts w:ascii="Arial" w:hAnsi="Arial" w:cs="Arial"/>
                <w:color w:val="000000"/>
                <w:sz w:val="20"/>
                <w:szCs w:val="20"/>
              </w:rPr>
              <w:t>L</w:t>
            </w:r>
            <w:r w:rsidRPr="00C6690B">
              <w:rPr>
                <w:rFonts w:ascii="Arial" w:hAnsi="Arial" w:cs="Arial"/>
                <w:color w:val="000000"/>
                <w:sz w:val="20"/>
                <w:szCs w:val="20"/>
              </w:rPr>
              <w:t>os Sueños</w:t>
            </w:r>
          </w:p>
        </w:tc>
      </w:tr>
      <w:tr w:rsidR="00740FB3" w:rsidRPr="001B62D8" w14:paraId="59A75B34" w14:textId="77777777" w:rsidTr="00740FB3">
        <w:trPr>
          <w:jc w:val="center"/>
        </w:trPr>
        <w:tc>
          <w:tcPr>
            <w:tcW w:w="798" w:type="dxa"/>
          </w:tcPr>
          <w:p w14:paraId="375903A9"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13</w:t>
            </w:r>
          </w:p>
        </w:tc>
        <w:tc>
          <w:tcPr>
            <w:tcW w:w="3016" w:type="dxa"/>
          </w:tcPr>
          <w:p w14:paraId="6CEE4E0C"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17-10-2018</w:t>
            </w:r>
          </w:p>
        </w:tc>
        <w:tc>
          <w:tcPr>
            <w:tcW w:w="2659" w:type="dxa"/>
          </w:tcPr>
          <w:p w14:paraId="0D351288" w14:textId="77777777" w:rsidR="00740FB3" w:rsidRPr="001B62D8" w:rsidRDefault="00740FB3" w:rsidP="00740FB3">
            <w:pPr>
              <w:jc w:val="center"/>
              <w:rPr>
                <w:rFonts w:ascii="Arial" w:hAnsi="Arial" w:cs="Arial"/>
                <w:sz w:val="20"/>
                <w:szCs w:val="20"/>
              </w:rPr>
            </w:pPr>
            <w:proofErr w:type="spellStart"/>
            <w:r w:rsidRPr="00C6690B">
              <w:rPr>
                <w:rFonts w:ascii="Arial" w:hAnsi="Arial" w:cs="Arial"/>
                <w:color w:val="000000"/>
                <w:sz w:val="20"/>
                <w:szCs w:val="20"/>
              </w:rPr>
              <w:t>Seven</w:t>
            </w:r>
            <w:proofErr w:type="spellEnd"/>
            <w:r w:rsidRPr="00C6690B">
              <w:rPr>
                <w:rFonts w:ascii="Arial" w:hAnsi="Arial" w:cs="Arial"/>
                <w:color w:val="000000"/>
                <w:sz w:val="20"/>
                <w:szCs w:val="20"/>
              </w:rPr>
              <w:t xml:space="preserve"> Seas Mariner</w:t>
            </w:r>
          </w:p>
        </w:tc>
        <w:tc>
          <w:tcPr>
            <w:tcW w:w="2355" w:type="dxa"/>
          </w:tcPr>
          <w:p w14:paraId="48149BBC"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Puntarenas</w:t>
            </w:r>
          </w:p>
        </w:tc>
      </w:tr>
      <w:tr w:rsidR="00740FB3" w:rsidRPr="001B62D8" w14:paraId="68F0A5D4" w14:textId="77777777" w:rsidTr="00740FB3">
        <w:trPr>
          <w:jc w:val="center"/>
        </w:trPr>
        <w:tc>
          <w:tcPr>
            <w:tcW w:w="798" w:type="dxa"/>
          </w:tcPr>
          <w:p w14:paraId="0462C6EA"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14</w:t>
            </w:r>
          </w:p>
        </w:tc>
        <w:tc>
          <w:tcPr>
            <w:tcW w:w="3016" w:type="dxa"/>
          </w:tcPr>
          <w:p w14:paraId="5C75BD7F"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17-10-2018</w:t>
            </w:r>
          </w:p>
        </w:tc>
        <w:tc>
          <w:tcPr>
            <w:tcW w:w="2659" w:type="dxa"/>
          </w:tcPr>
          <w:p w14:paraId="2BF39DB6" w14:textId="77777777" w:rsidR="00740FB3" w:rsidRPr="001B62D8" w:rsidRDefault="00740FB3" w:rsidP="00740FB3">
            <w:pPr>
              <w:jc w:val="center"/>
              <w:rPr>
                <w:rFonts w:ascii="Arial" w:hAnsi="Arial" w:cs="Arial"/>
                <w:sz w:val="20"/>
                <w:szCs w:val="20"/>
              </w:rPr>
            </w:pPr>
            <w:proofErr w:type="spellStart"/>
            <w:r w:rsidRPr="00C6690B">
              <w:rPr>
                <w:rFonts w:ascii="Arial" w:hAnsi="Arial" w:cs="Arial"/>
                <w:color w:val="000000"/>
                <w:sz w:val="20"/>
                <w:szCs w:val="20"/>
              </w:rPr>
              <w:t>Celebrity</w:t>
            </w:r>
            <w:proofErr w:type="spellEnd"/>
            <w:r w:rsidRPr="00C6690B">
              <w:rPr>
                <w:rFonts w:ascii="Arial" w:hAnsi="Arial" w:cs="Arial"/>
                <w:color w:val="000000"/>
                <w:sz w:val="20"/>
                <w:szCs w:val="20"/>
              </w:rPr>
              <w:t xml:space="preserve"> </w:t>
            </w:r>
            <w:proofErr w:type="spellStart"/>
            <w:r w:rsidRPr="00C6690B">
              <w:rPr>
                <w:rFonts w:ascii="Arial" w:hAnsi="Arial" w:cs="Arial"/>
                <w:color w:val="000000"/>
                <w:sz w:val="20"/>
                <w:szCs w:val="20"/>
              </w:rPr>
              <w:t>Infinity</w:t>
            </w:r>
            <w:proofErr w:type="spellEnd"/>
          </w:p>
        </w:tc>
        <w:tc>
          <w:tcPr>
            <w:tcW w:w="2355" w:type="dxa"/>
          </w:tcPr>
          <w:p w14:paraId="3BF60A29"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Puntarenas</w:t>
            </w:r>
          </w:p>
        </w:tc>
      </w:tr>
      <w:tr w:rsidR="00740FB3" w:rsidRPr="001B62D8" w14:paraId="5F630294" w14:textId="77777777" w:rsidTr="00740FB3">
        <w:trPr>
          <w:jc w:val="center"/>
        </w:trPr>
        <w:tc>
          <w:tcPr>
            <w:tcW w:w="798" w:type="dxa"/>
          </w:tcPr>
          <w:p w14:paraId="7316952C"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15</w:t>
            </w:r>
          </w:p>
        </w:tc>
        <w:tc>
          <w:tcPr>
            <w:tcW w:w="3016" w:type="dxa"/>
          </w:tcPr>
          <w:p w14:paraId="4465AD0C"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18-10-2018</w:t>
            </w:r>
          </w:p>
        </w:tc>
        <w:tc>
          <w:tcPr>
            <w:tcW w:w="2659" w:type="dxa"/>
          </w:tcPr>
          <w:p w14:paraId="0BAC8D23" w14:textId="77777777" w:rsidR="00740FB3" w:rsidRPr="001B62D8" w:rsidRDefault="00740FB3" w:rsidP="00740FB3">
            <w:pPr>
              <w:jc w:val="center"/>
              <w:rPr>
                <w:rFonts w:ascii="Arial" w:hAnsi="Arial" w:cs="Arial"/>
                <w:sz w:val="20"/>
                <w:szCs w:val="20"/>
              </w:rPr>
            </w:pPr>
            <w:proofErr w:type="spellStart"/>
            <w:r w:rsidRPr="00C6690B">
              <w:rPr>
                <w:rFonts w:ascii="Arial" w:hAnsi="Arial" w:cs="Arial"/>
                <w:color w:val="000000"/>
                <w:sz w:val="20"/>
                <w:szCs w:val="20"/>
              </w:rPr>
              <w:t>Regatta</w:t>
            </w:r>
            <w:proofErr w:type="spellEnd"/>
          </w:p>
        </w:tc>
        <w:tc>
          <w:tcPr>
            <w:tcW w:w="2355" w:type="dxa"/>
          </w:tcPr>
          <w:p w14:paraId="75AF4124"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Puntarenas</w:t>
            </w:r>
          </w:p>
        </w:tc>
      </w:tr>
      <w:tr w:rsidR="00740FB3" w:rsidRPr="001B62D8" w14:paraId="3B68A870" w14:textId="77777777" w:rsidTr="00740FB3">
        <w:trPr>
          <w:jc w:val="center"/>
        </w:trPr>
        <w:tc>
          <w:tcPr>
            <w:tcW w:w="798" w:type="dxa"/>
          </w:tcPr>
          <w:p w14:paraId="7466D562"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16</w:t>
            </w:r>
          </w:p>
        </w:tc>
        <w:tc>
          <w:tcPr>
            <w:tcW w:w="3016" w:type="dxa"/>
          </w:tcPr>
          <w:p w14:paraId="281506D7"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24-10-2018</w:t>
            </w:r>
          </w:p>
        </w:tc>
        <w:tc>
          <w:tcPr>
            <w:tcW w:w="2659" w:type="dxa"/>
          </w:tcPr>
          <w:p w14:paraId="49B431DC"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Silver Explorer</w:t>
            </w:r>
          </w:p>
        </w:tc>
        <w:tc>
          <w:tcPr>
            <w:tcW w:w="2355" w:type="dxa"/>
          </w:tcPr>
          <w:p w14:paraId="20E990E7"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Puntarenas</w:t>
            </w:r>
          </w:p>
        </w:tc>
      </w:tr>
      <w:tr w:rsidR="00740FB3" w:rsidRPr="001B62D8" w14:paraId="20F21CB7" w14:textId="77777777" w:rsidTr="00740FB3">
        <w:trPr>
          <w:jc w:val="center"/>
        </w:trPr>
        <w:tc>
          <w:tcPr>
            <w:tcW w:w="798" w:type="dxa"/>
          </w:tcPr>
          <w:p w14:paraId="3912A535"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17</w:t>
            </w:r>
          </w:p>
        </w:tc>
        <w:tc>
          <w:tcPr>
            <w:tcW w:w="3016" w:type="dxa"/>
          </w:tcPr>
          <w:p w14:paraId="1B58B7E6"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25-10-2018</w:t>
            </w:r>
          </w:p>
        </w:tc>
        <w:tc>
          <w:tcPr>
            <w:tcW w:w="2659" w:type="dxa"/>
          </w:tcPr>
          <w:p w14:paraId="3593BDA2"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Logos Hope</w:t>
            </w:r>
          </w:p>
        </w:tc>
        <w:tc>
          <w:tcPr>
            <w:tcW w:w="2355" w:type="dxa"/>
          </w:tcPr>
          <w:p w14:paraId="7FDEC9D6"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Puntarenas</w:t>
            </w:r>
          </w:p>
        </w:tc>
      </w:tr>
      <w:tr w:rsidR="00740FB3" w:rsidRPr="001B62D8" w14:paraId="7B058322" w14:textId="77777777" w:rsidTr="00740FB3">
        <w:trPr>
          <w:jc w:val="center"/>
        </w:trPr>
        <w:tc>
          <w:tcPr>
            <w:tcW w:w="798" w:type="dxa"/>
          </w:tcPr>
          <w:p w14:paraId="034469A2"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18</w:t>
            </w:r>
          </w:p>
        </w:tc>
        <w:tc>
          <w:tcPr>
            <w:tcW w:w="3016" w:type="dxa"/>
          </w:tcPr>
          <w:p w14:paraId="72951476"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26-10-2018</w:t>
            </w:r>
          </w:p>
        </w:tc>
        <w:tc>
          <w:tcPr>
            <w:tcW w:w="2659" w:type="dxa"/>
          </w:tcPr>
          <w:p w14:paraId="5C3EDDF1" w14:textId="77777777" w:rsidR="00740FB3" w:rsidRPr="001B62D8" w:rsidRDefault="00740FB3" w:rsidP="00740FB3">
            <w:pPr>
              <w:jc w:val="center"/>
              <w:rPr>
                <w:rFonts w:ascii="Arial" w:hAnsi="Arial" w:cs="Arial"/>
                <w:sz w:val="20"/>
                <w:szCs w:val="20"/>
              </w:rPr>
            </w:pPr>
            <w:proofErr w:type="spellStart"/>
            <w:r w:rsidRPr="00C6690B">
              <w:rPr>
                <w:rFonts w:ascii="Arial" w:hAnsi="Arial" w:cs="Arial"/>
                <w:color w:val="000000"/>
                <w:sz w:val="20"/>
                <w:szCs w:val="20"/>
              </w:rPr>
              <w:t>Volendam</w:t>
            </w:r>
            <w:proofErr w:type="spellEnd"/>
          </w:p>
        </w:tc>
        <w:tc>
          <w:tcPr>
            <w:tcW w:w="2355" w:type="dxa"/>
          </w:tcPr>
          <w:p w14:paraId="72D546AE"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Puntarenas</w:t>
            </w:r>
          </w:p>
        </w:tc>
      </w:tr>
      <w:tr w:rsidR="00740FB3" w:rsidRPr="001B62D8" w14:paraId="3E489DED" w14:textId="77777777" w:rsidTr="00740FB3">
        <w:trPr>
          <w:jc w:val="center"/>
        </w:trPr>
        <w:tc>
          <w:tcPr>
            <w:tcW w:w="798" w:type="dxa"/>
          </w:tcPr>
          <w:p w14:paraId="1D84AE5C"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19</w:t>
            </w:r>
          </w:p>
        </w:tc>
        <w:tc>
          <w:tcPr>
            <w:tcW w:w="3016" w:type="dxa"/>
          </w:tcPr>
          <w:p w14:paraId="0621AE68"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28-10-2018</w:t>
            </w:r>
          </w:p>
        </w:tc>
        <w:tc>
          <w:tcPr>
            <w:tcW w:w="2659" w:type="dxa"/>
          </w:tcPr>
          <w:p w14:paraId="552C7AFC" w14:textId="77777777" w:rsidR="00740FB3" w:rsidRPr="001B62D8" w:rsidRDefault="00740FB3" w:rsidP="00740FB3">
            <w:pPr>
              <w:jc w:val="center"/>
              <w:rPr>
                <w:rFonts w:ascii="Arial" w:hAnsi="Arial" w:cs="Arial"/>
                <w:sz w:val="20"/>
                <w:szCs w:val="20"/>
              </w:rPr>
            </w:pPr>
            <w:proofErr w:type="spellStart"/>
            <w:r w:rsidRPr="00C6690B">
              <w:rPr>
                <w:rFonts w:ascii="Arial" w:hAnsi="Arial" w:cs="Arial"/>
                <w:color w:val="000000"/>
                <w:sz w:val="20"/>
                <w:szCs w:val="20"/>
              </w:rPr>
              <w:t>Norwegian</w:t>
            </w:r>
            <w:proofErr w:type="spellEnd"/>
            <w:r w:rsidRPr="00C6690B">
              <w:rPr>
                <w:rFonts w:ascii="Arial" w:hAnsi="Arial" w:cs="Arial"/>
                <w:color w:val="000000"/>
                <w:sz w:val="20"/>
                <w:szCs w:val="20"/>
              </w:rPr>
              <w:t xml:space="preserve"> Pearl</w:t>
            </w:r>
          </w:p>
        </w:tc>
        <w:tc>
          <w:tcPr>
            <w:tcW w:w="2355" w:type="dxa"/>
          </w:tcPr>
          <w:p w14:paraId="26770006"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Puntarenas</w:t>
            </w:r>
          </w:p>
        </w:tc>
      </w:tr>
      <w:tr w:rsidR="00740FB3" w:rsidRPr="001B62D8" w14:paraId="11D0F381" w14:textId="77777777" w:rsidTr="00740FB3">
        <w:trPr>
          <w:jc w:val="center"/>
        </w:trPr>
        <w:tc>
          <w:tcPr>
            <w:tcW w:w="798" w:type="dxa"/>
          </w:tcPr>
          <w:p w14:paraId="02DF6C56"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20</w:t>
            </w:r>
          </w:p>
        </w:tc>
        <w:tc>
          <w:tcPr>
            <w:tcW w:w="3016" w:type="dxa"/>
          </w:tcPr>
          <w:p w14:paraId="504BCD8C"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02-10-2018</w:t>
            </w:r>
          </w:p>
        </w:tc>
        <w:tc>
          <w:tcPr>
            <w:tcW w:w="2659" w:type="dxa"/>
          </w:tcPr>
          <w:p w14:paraId="07195772" w14:textId="77777777" w:rsidR="00740FB3" w:rsidRPr="001B62D8" w:rsidRDefault="00740FB3" w:rsidP="00740FB3">
            <w:pPr>
              <w:jc w:val="center"/>
              <w:rPr>
                <w:rFonts w:ascii="Arial" w:hAnsi="Arial" w:cs="Arial"/>
                <w:sz w:val="20"/>
                <w:szCs w:val="20"/>
              </w:rPr>
            </w:pPr>
            <w:proofErr w:type="spellStart"/>
            <w:r w:rsidRPr="00C6690B">
              <w:rPr>
                <w:rFonts w:ascii="Arial" w:hAnsi="Arial" w:cs="Arial"/>
                <w:color w:val="000000"/>
                <w:sz w:val="20"/>
                <w:szCs w:val="20"/>
              </w:rPr>
              <w:t>Rregatta</w:t>
            </w:r>
            <w:proofErr w:type="spellEnd"/>
          </w:p>
        </w:tc>
        <w:tc>
          <w:tcPr>
            <w:tcW w:w="2355" w:type="dxa"/>
          </w:tcPr>
          <w:p w14:paraId="723C63E3"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Puntarenas</w:t>
            </w:r>
          </w:p>
        </w:tc>
      </w:tr>
      <w:tr w:rsidR="00740FB3" w:rsidRPr="001B62D8" w14:paraId="0797B841" w14:textId="77777777" w:rsidTr="00740FB3">
        <w:trPr>
          <w:jc w:val="center"/>
        </w:trPr>
        <w:tc>
          <w:tcPr>
            <w:tcW w:w="798" w:type="dxa"/>
          </w:tcPr>
          <w:p w14:paraId="181A4F0B"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21</w:t>
            </w:r>
          </w:p>
        </w:tc>
        <w:tc>
          <w:tcPr>
            <w:tcW w:w="3016" w:type="dxa"/>
          </w:tcPr>
          <w:p w14:paraId="44570ECB"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11-11-2018</w:t>
            </w:r>
          </w:p>
        </w:tc>
        <w:tc>
          <w:tcPr>
            <w:tcW w:w="2659" w:type="dxa"/>
          </w:tcPr>
          <w:p w14:paraId="5ADF6B9E" w14:textId="77777777" w:rsidR="00740FB3" w:rsidRPr="001B62D8" w:rsidRDefault="00740FB3" w:rsidP="00740FB3">
            <w:pPr>
              <w:jc w:val="center"/>
              <w:rPr>
                <w:rFonts w:ascii="Arial" w:hAnsi="Arial" w:cs="Arial"/>
                <w:sz w:val="20"/>
                <w:szCs w:val="20"/>
              </w:rPr>
            </w:pPr>
            <w:proofErr w:type="spellStart"/>
            <w:r w:rsidRPr="00C6690B">
              <w:rPr>
                <w:rFonts w:ascii="Arial" w:hAnsi="Arial" w:cs="Arial"/>
                <w:color w:val="000000"/>
                <w:sz w:val="20"/>
                <w:szCs w:val="20"/>
              </w:rPr>
              <w:t>Volendam</w:t>
            </w:r>
            <w:proofErr w:type="spellEnd"/>
          </w:p>
        </w:tc>
        <w:tc>
          <w:tcPr>
            <w:tcW w:w="2355" w:type="dxa"/>
          </w:tcPr>
          <w:p w14:paraId="48307F7D"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Puntarenas</w:t>
            </w:r>
          </w:p>
        </w:tc>
      </w:tr>
      <w:tr w:rsidR="00740FB3" w:rsidRPr="001B62D8" w14:paraId="4BA08841" w14:textId="77777777" w:rsidTr="00740FB3">
        <w:trPr>
          <w:jc w:val="center"/>
        </w:trPr>
        <w:tc>
          <w:tcPr>
            <w:tcW w:w="798" w:type="dxa"/>
          </w:tcPr>
          <w:p w14:paraId="628440EC"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22</w:t>
            </w:r>
          </w:p>
        </w:tc>
        <w:tc>
          <w:tcPr>
            <w:tcW w:w="3016" w:type="dxa"/>
          </w:tcPr>
          <w:p w14:paraId="06BB7721"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11-11-2018</w:t>
            </w:r>
          </w:p>
        </w:tc>
        <w:tc>
          <w:tcPr>
            <w:tcW w:w="2659" w:type="dxa"/>
          </w:tcPr>
          <w:p w14:paraId="60D5D4D9" w14:textId="77777777" w:rsidR="00740FB3" w:rsidRPr="001B62D8" w:rsidRDefault="00740FB3" w:rsidP="00740FB3">
            <w:pPr>
              <w:jc w:val="center"/>
              <w:rPr>
                <w:rFonts w:ascii="Arial" w:hAnsi="Arial" w:cs="Arial"/>
                <w:sz w:val="20"/>
                <w:szCs w:val="20"/>
              </w:rPr>
            </w:pPr>
            <w:proofErr w:type="spellStart"/>
            <w:r w:rsidRPr="00C6690B">
              <w:rPr>
                <w:rFonts w:ascii="Arial" w:hAnsi="Arial" w:cs="Arial"/>
                <w:color w:val="000000"/>
                <w:sz w:val="20"/>
                <w:szCs w:val="20"/>
              </w:rPr>
              <w:t>Norwegian</w:t>
            </w:r>
            <w:proofErr w:type="spellEnd"/>
            <w:r w:rsidRPr="00C6690B">
              <w:rPr>
                <w:rFonts w:ascii="Arial" w:hAnsi="Arial" w:cs="Arial"/>
                <w:color w:val="000000"/>
                <w:sz w:val="20"/>
                <w:szCs w:val="20"/>
              </w:rPr>
              <w:t xml:space="preserve"> </w:t>
            </w:r>
            <w:proofErr w:type="spellStart"/>
            <w:r w:rsidRPr="00C6690B">
              <w:rPr>
                <w:rFonts w:ascii="Arial" w:hAnsi="Arial" w:cs="Arial"/>
                <w:color w:val="000000"/>
                <w:sz w:val="20"/>
                <w:szCs w:val="20"/>
              </w:rPr>
              <w:t>Bliss</w:t>
            </w:r>
            <w:proofErr w:type="spellEnd"/>
          </w:p>
        </w:tc>
        <w:tc>
          <w:tcPr>
            <w:tcW w:w="2355" w:type="dxa"/>
          </w:tcPr>
          <w:p w14:paraId="06537AF4"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Caldera</w:t>
            </w:r>
          </w:p>
        </w:tc>
      </w:tr>
      <w:tr w:rsidR="00740FB3" w:rsidRPr="001B62D8" w14:paraId="23C29D17" w14:textId="77777777" w:rsidTr="00740FB3">
        <w:trPr>
          <w:jc w:val="center"/>
        </w:trPr>
        <w:tc>
          <w:tcPr>
            <w:tcW w:w="798" w:type="dxa"/>
          </w:tcPr>
          <w:p w14:paraId="6898067E"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23</w:t>
            </w:r>
          </w:p>
        </w:tc>
        <w:tc>
          <w:tcPr>
            <w:tcW w:w="3016" w:type="dxa"/>
          </w:tcPr>
          <w:p w14:paraId="2B3E0AA8"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12-11-2018</w:t>
            </w:r>
          </w:p>
        </w:tc>
        <w:tc>
          <w:tcPr>
            <w:tcW w:w="2659" w:type="dxa"/>
          </w:tcPr>
          <w:p w14:paraId="062BA4AE"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Logos Hope</w:t>
            </w:r>
          </w:p>
        </w:tc>
        <w:tc>
          <w:tcPr>
            <w:tcW w:w="2355" w:type="dxa"/>
          </w:tcPr>
          <w:p w14:paraId="53594BED"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Puntarenas</w:t>
            </w:r>
          </w:p>
        </w:tc>
      </w:tr>
      <w:tr w:rsidR="00740FB3" w:rsidRPr="001B62D8" w14:paraId="7DFA6EE4" w14:textId="77777777" w:rsidTr="00740FB3">
        <w:trPr>
          <w:jc w:val="center"/>
        </w:trPr>
        <w:tc>
          <w:tcPr>
            <w:tcW w:w="798" w:type="dxa"/>
          </w:tcPr>
          <w:p w14:paraId="7C113499"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24</w:t>
            </w:r>
          </w:p>
        </w:tc>
        <w:tc>
          <w:tcPr>
            <w:tcW w:w="3016" w:type="dxa"/>
          </w:tcPr>
          <w:p w14:paraId="3B1BC918"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20-11-2018</w:t>
            </w:r>
          </w:p>
        </w:tc>
        <w:tc>
          <w:tcPr>
            <w:tcW w:w="2659" w:type="dxa"/>
          </w:tcPr>
          <w:p w14:paraId="33FE6CC5" w14:textId="77777777" w:rsidR="00740FB3" w:rsidRPr="001B62D8" w:rsidRDefault="00740FB3" w:rsidP="00740FB3">
            <w:pPr>
              <w:jc w:val="center"/>
              <w:rPr>
                <w:rFonts w:ascii="Arial" w:hAnsi="Arial" w:cs="Arial"/>
                <w:sz w:val="20"/>
                <w:szCs w:val="20"/>
              </w:rPr>
            </w:pPr>
            <w:proofErr w:type="spellStart"/>
            <w:r w:rsidRPr="00C6690B">
              <w:rPr>
                <w:rFonts w:ascii="Arial" w:hAnsi="Arial" w:cs="Arial"/>
                <w:color w:val="000000"/>
                <w:sz w:val="20"/>
                <w:szCs w:val="20"/>
              </w:rPr>
              <w:t>Vision</w:t>
            </w:r>
            <w:proofErr w:type="spellEnd"/>
            <w:r w:rsidRPr="00C6690B">
              <w:rPr>
                <w:rFonts w:ascii="Arial" w:hAnsi="Arial" w:cs="Arial"/>
                <w:color w:val="000000"/>
                <w:sz w:val="20"/>
                <w:szCs w:val="20"/>
              </w:rPr>
              <w:t xml:space="preserve"> </w:t>
            </w:r>
            <w:proofErr w:type="spellStart"/>
            <w:r w:rsidRPr="00C6690B">
              <w:rPr>
                <w:rFonts w:ascii="Arial" w:hAnsi="Arial" w:cs="Arial"/>
                <w:color w:val="000000"/>
                <w:sz w:val="20"/>
                <w:szCs w:val="20"/>
              </w:rPr>
              <w:t>of</w:t>
            </w:r>
            <w:proofErr w:type="spellEnd"/>
            <w:r w:rsidRPr="00C6690B">
              <w:rPr>
                <w:rFonts w:ascii="Arial" w:hAnsi="Arial" w:cs="Arial"/>
                <w:color w:val="000000"/>
                <w:sz w:val="20"/>
                <w:szCs w:val="20"/>
              </w:rPr>
              <w:t xml:space="preserve"> </w:t>
            </w:r>
            <w:proofErr w:type="spellStart"/>
            <w:r w:rsidRPr="00C6690B">
              <w:rPr>
                <w:rFonts w:ascii="Arial" w:hAnsi="Arial" w:cs="Arial"/>
                <w:color w:val="000000"/>
                <w:sz w:val="20"/>
                <w:szCs w:val="20"/>
              </w:rPr>
              <w:t>the</w:t>
            </w:r>
            <w:proofErr w:type="spellEnd"/>
            <w:r w:rsidRPr="00C6690B">
              <w:rPr>
                <w:rFonts w:ascii="Arial" w:hAnsi="Arial" w:cs="Arial"/>
                <w:color w:val="000000"/>
                <w:sz w:val="20"/>
                <w:szCs w:val="20"/>
              </w:rPr>
              <w:t xml:space="preserve"> Seas</w:t>
            </w:r>
          </w:p>
        </w:tc>
        <w:tc>
          <w:tcPr>
            <w:tcW w:w="2355" w:type="dxa"/>
          </w:tcPr>
          <w:p w14:paraId="429F8D3F"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Puntarenas</w:t>
            </w:r>
          </w:p>
        </w:tc>
      </w:tr>
      <w:tr w:rsidR="00740FB3" w:rsidRPr="001B62D8" w14:paraId="1A63D836" w14:textId="77777777" w:rsidTr="00740FB3">
        <w:trPr>
          <w:jc w:val="center"/>
        </w:trPr>
        <w:tc>
          <w:tcPr>
            <w:tcW w:w="798" w:type="dxa"/>
          </w:tcPr>
          <w:p w14:paraId="0B7D2C33"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25</w:t>
            </w:r>
          </w:p>
        </w:tc>
        <w:tc>
          <w:tcPr>
            <w:tcW w:w="3016" w:type="dxa"/>
          </w:tcPr>
          <w:p w14:paraId="5C154E4F"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25-11-2018</w:t>
            </w:r>
          </w:p>
        </w:tc>
        <w:tc>
          <w:tcPr>
            <w:tcW w:w="2659" w:type="dxa"/>
          </w:tcPr>
          <w:p w14:paraId="386A05DD" w14:textId="77777777" w:rsidR="00740FB3" w:rsidRPr="001B62D8" w:rsidRDefault="00740FB3" w:rsidP="00740FB3">
            <w:pPr>
              <w:jc w:val="center"/>
              <w:rPr>
                <w:rFonts w:ascii="Arial" w:hAnsi="Arial" w:cs="Arial"/>
                <w:sz w:val="20"/>
                <w:szCs w:val="20"/>
              </w:rPr>
            </w:pPr>
            <w:proofErr w:type="spellStart"/>
            <w:r w:rsidRPr="00C6690B">
              <w:rPr>
                <w:rFonts w:ascii="Arial" w:hAnsi="Arial" w:cs="Arial"/>
                <w:color w:val="000000"/>
                <w:sz w:val="20"/>
                <w:szCs w:val="20"/>
              </w:rPr>
              <w:t>Volendam</w:t>
            </w:r>
            <w:proofErr w:type="spellEnd"/>
          </w:p>
        </w:tc>
        <w:tc>
          <w:tcPr>
            <w:tcW w:w="2355" w:type="dxa"/>
          </w:tcPr>
          <w:p w14:paraId="566FCEF8"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Puntarenas</w:t>
            </w:r>
          </w:p>
        </w:tc>
      </w:tr>
      <w:tr w:rsidR="00740FB3" w:rsidRPr="001B62D8" w14:paraId="6E1A386A" w14:textId="77777777" w:rsidTr="00740FB3">
        <w:trPr>
          <w:jc w:val="center"/>
        </w:trPr>
        <w:tc>
          <w:tcPr>
            <w:tcW w:w="798" w:type="dxa"/>
          </w:tcPr>
          <w:p w14:paraId="036A5A79"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26</w:t>
            </w:r>
          </w:p>
        </w:tc>
        <w:tc>
          <w:tcPr>
            <w:tcW w:w="3016" w:type="dxa"/>
          </w:tcPr>
          <w:p w14:paraId="221D990B"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27-11-2018</w:t>
            </w:r>
          </w:p>
        </w:tc>
        <w:tc>
          <w:tcPr>
            <w:tcW w:w="2659" w:type="dxa"/>
          </w:tcPr>
          <w:p w14:paraId="6485009A"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 xml:space="preserve">Island </w:t>
            </w:r>
            <w:proofErr w:type="spellStart"/>
            <w:r w:rsidRPr="00C6690B">
              <w:rPr>
                <w:rFonts w:ascii="Arial" w:hAnsi="Arial" w:cs="Arial"/>
                <w:color w:val="000000"/>
                <w:sz w:val="20"/>
                <w:szCs w:val="20"/>
              </w:rPr>
              <w:t>Princess</w:t>
            </w:r>
            <w:proofErr w:type="spellEnd"/>
          </w:p>
        </w:tc>
        <w:tc>
          <w:tcPr>
            <w:tcW w:w="2355" w:type="dxa"/>
          </w:tcPr>
          <w:p w14:paraId="5D750A55"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Puntarenas</w:t>
            </w:r>
          </w:p>
        </w:tc>
      </w:tr>
      <w:tr w:rsidR="00740FB3" w:rsidRPr="001B62D8" w14:paraId="259F9605" w14:textId="77777777" w:rsidTr="00740FB3">
        <w:trPr>
          <w:jc w:val="center"/>
        </w:trPr>
        <w:tc>
          <w:tcPr>
            <w:tcW w:w="798" w:type="dxa"/>
          </w:tcPr>
          <w:p w14:paraId="7EF33D08"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27</w:t>
            </w:r>
          </w:p>
        </w:tc>
        <w:tc>
          <w:tcPr>
            <w:tcW w:w="3016" w:type="dxa"/>
          </w:tcPr>
          <w:p w14:paraId="547945EE"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28-11-2018</w:t>
            </w:r>
          </w:p>
        </w:tc>
        <w:tc>
          <w:tcPr>
            <w:tcW w:w="2659" w:type="dxa"/>
          </w:tcPr>
          <w:p w14:paraId="4B7C9633" w14:textId="77777777" w:rsidR="00740FB3" w:rsidRPr="001B62D8" w:rsidRDefault="00740FB3" w:rsidP="00740FB3">
            <w:pPr>
              <w:jc w:val="center"/>
              <w:rPr>
                <w:rFonts w:ascii="Arial" w:hAnsi="Arial" w:cs="Arial"/>
                <w:sz w:val="20"/>
                <w:szCs w:val="20"/>
              </w:rPr>
            </w:pPr>
            <w:proofErr w:type="spellStart"/>
            <w:r w:rsidRPr="00C6690B">
              <w:rPr>
                <w:rFonts w:ascii="Arial" w:hAnsi="Arial" w:cs="Arial"/>
                <w:color w:val="000000"/>
                <w:sz w:val="20"/>
                <w:szCs w:val="20"/>
              </w:rPr>
              <w:t>Crystal</w:t>
            </w:r>
            <w:proofErr w:type="spellEnd"/>
            <w:r w:rsidRPr="00C6690B">
              <w:rPr>
                <w:rFonts w:ascii="Arial" w:hAnsi="Arial" w:cs="Arial"/>
                <w:color w:val="000000"/>
                <w:sz w:val="20"/>
                <w:szCs w:val="20"/>
              </w:rPr>
              <w:t xml:space="preserve"> </w:t>
            </w:r>
            <w:proofErr w:type="spellStart"/>
            <w:r w:rsidRPr="00C6690B">
              <w:rPr>
                <w:rFonts w:ascii="Arial" w:hAnsi="Arial" w:cs="Arial"/>
                <w:color w:val="000000"/>
                <w:sz w:val="20"/>
                <w:szCs w:val="20"/>
              </w:rPr>
              <w:t>Serenity</w:t>
            </w:r>
            <w:proofErr w:type="spellEnd"/>
          </w:p>
        </w:tc>
        <w:tc>
          <w:tcPr>
            <w:tcW w:w="2355" w:type="dxa"/>
          </w:tcPr>
          <w:p w14:paraId="059AFB19" w14:textId="77777777" w:rsidR="00740FB3" w:rsidRPr="001B62D8" w:rsidRDefault="00740FB3" w:rsidP="00740FB3">
            <w:pPr>
              <w:jc w:val="center"/>
              <w:rPr>
                <w:rFonts w:ascii="Arial" w:hAnsi="Arial" w:cs="Arial"/>
                <w:sz w:val="20"/>
                <w:szCs w:val="20"/>
              </w:rPr>
            </w:pPr>
            <w:r w:rsidRPr="00C6690B">
              <w:rPr>
                <w:rFonts w:ascii="Arial" w:hAnsi="Arial" w:cs="Arial"/>
                <w:color w:val="000000"/>
                <w:sz w:val="20"/>
                <w:szCs w:val="20"/>
              </w:rPr>
              <w:t>Caldera</w:t>
            </w:r>
          </w:p>
        </w:tc>
      </w:tr>
    </w:tbl>
    <w:bookmarkEnd w:id="74"/>
    <w:p w14:paraId="764B1089" w14:textId="77777777" w:rsidR="00237254" w:rsidRPr="00821885" w:rsidRDefault="00237254" w:rsidP="00237254">
      <w:pPr>
        <w:ind w:left="-142" w:right="49"/>
        <w:jc w:val="both"/>
        <w:rPr>
          <w:rFonts w:ascii="Arial" w:hAnsi="Arial" w:cs="Arial"/>
          <w:sz w:val="20"/>
          <w:szCs w:val="20"/>
        </w:rPr>
      </w:pPr>
      <w:r w:rsidRPr="00821885">
        <w:rPr>
          <w:rFonts w:ascii="Arial" w:hAnsi="Arial" w:cs="Arial"/>
          <w:b/>
          <w:sz w:val="20"/>
          <w:szCs w:val="20"/>
        </w:rPr>
        <w:t xml:space="preserve">Fuente: </w:t>
      </w:r>
      <w:r w:rsidR="00AF1790" w:rsidRPr="00821885">
        <w:rPr>
          <w:rFonts w:ascii="Arial" w:hAnsi="Arial" w:cs="Arial"/>
          <w:sz w:val="20"/>
          <w:szCs w:val="20"/>
        </w:rPr>
        <w:t xml:space="preserve">Anexo </w:t>
      </w:r>
      <w:r w:rsidR="00A3523B" w:rsidRPr="00821885">
        <w:rPr>
          <w:rFonts w:ascii="Arial" w:hAnsi="Arial" w:cs="Arial"/>
          <w:sz w:val="20"/>
          <w:szCs w:val="20"/>
        </w:rPr>
        <w:t>2</w:t>
      </w:r>
      <w:r w:rsidR="00AF1790" w:rsidRPr="00821885">
        <w:rPr>
          <w:rFonts w:ascii="Arial" w:hAnsi="Arial" w:cs="Arial"/>
          <w:sz w:val="20"/>
          <w:szCs w:val="20"/>
        </w:rPr>
        <w:t xml:space="preserve"> del Informe AI-INF-034-2018 </w:t>
      </w:r>
      <w:r w:rsidR="00402994" w:rsidRPr="00821885">
        <w:rPr>
          <w:rFonts w:ascii="Arial" w:hAnsi="Arial" w:cs="Arial"/>
          <w:sz w:val="20"/>
          <w:szCs w:val="20"/>
        </w:rPr>
        <w:t>del 18/12/2018. I</w:t>
      </w:r>
      <w:r w:rsidRPr="00821885">
        <w:rPr>
          <w:rFonts w:ascii="Arial" w:hAnsi="Arial" w:cs="Arial"/>
          <w:sz w:val="20"/>
          <w:szCs w:val="20"/>
        </w:rPr>
        <w:t>nformación del arribo de la temporada de cruceros suministradas por la Sección Técnico Operativa Aduana de Caldera.</w:t>
      </w:r>
    </w:p>
    <w:p w14:paraId="38C645FD" w14:textId="77777777" w:rsidR="00237254" w:rsidRPr="0019507F" w:rsidRDefault="00237254" w:rsidP="00237254">
      <w:pPr>
        <w:jc w:val="center"/>
        <w:rPr>
          <w:rFonts w:ascii="Arial Narrow" w:hAnsi="Arial Narrow"/>
          <w:lang w:val="es-MX"/>
        </w:rPr>
      </w:pPr>
    </w:p>
    <w:p w14:paraId="2977DC3E" w14:textId="77777777" w:rsidR="00237254" w:rsidRDefault="00237254" w:rsidP="00237254">
      <w:pPr>
        <w:rPr>
          <w:rFonts w:ascii="Arial Narrow" w:hAnsi="Arial Narrow"/>
          <w:lang w:val="es-MX"/>
        </w:rPr>
      </w:pPr>
      <w:r>
        <w:rPr>
          <w:rFonts w:ascii="Arial Narrow" w:hAnsi="Arial Narrow"/>
          <w:lang w:val="es-MX"/>
        </w:rPr>
        <w:br w:type="page"/>
      </w:r>
    </w:p>
    <w:p w14:paraId="76490E7C" w14:textId="77777777" w:rsidR="00C6690B" w:rsidRPr="00C6690B" w:rsidRDefault="00C6690B" w:rsidP="00C6690B">
      <w:pPr>
        <w:pStyle w:val="Ttulo1"/>
        <w:keepNext w:val="0"/>
        <w:keepLines w:val="0"/>
        <w:spacing w:before="0" w:after="0"/>
        <w:ind w:left="431"/>
        <w:contextualSpacing/>
        <w:jc w:val="center"/>
        <w:rPr>
          <w:rFonts w:ascii="Arial" w:hAnsi="Arial" w:cs="Arial"/>
          <w:b/>
          <w:bCs/>
          <w:color w:val="44546A" w:themeColor="text2"/>
          <w:kern w:val="28"/>
          <w:sz w:val="24"/>
          <w:szCs w:val="24"/>
          <w:lang w:eastAsia="es-ES"/>
        </w:rPr>
      </w:pPr>
      <w:bookmarkStart w:id="76" w:name="_Toc124840527"/>
      <w:r w:rsidRPr="00C6690B">
        <w:rPr>
          <w:rFonts w:ascii="Arial" w:hAnsi="Arial" w:cs="Arial"/>
          <w:b/>
          <w:bCs/>
          <w:color w:val="44546A" w:themeColor="text2"/>
          <w:kern w:val="28"/>
          <w:sz w:val="24"/>
          <w:szCs w:val="24"/>
          <w:lang w:eastAsia="es-ES"/>
        </w:rPr>
        <w:lastRenderedPageBreak/>
        <w:t>ANEXO N°</w:t>
      </w:r>
      <w:r w:rsidR="007B3893">
        <w:rPr>
          <w:rFonts w:ascii="Arial" w:hAnsi="Arial" w:cs="Arial"/>
          <w:b/>
          <w:bCs/>
          <w:color w:val="44546A" w:themeColor="text2"/>
          <w:kern w:val="28"/>
          <w:sz w:val="24"/>
          <w:szCs w:val="24"/>
          <w:lang w:eastAsia="es-ES"/>
        </w:rPr>
        <w:t>7</w:t>
      </w:r>
      <w:bookmarkEnd w:id="76"/>
    </w:p>
    <w:p w14:paraId="6BBDB4B0" w14:textId="77777777" w:rsidR="00C6690B" w:rsidRPr="00C935A9" w:rsidRDefault="00C6690B" w:rsidP="00C935A9">
      <w:pPr>
        <w:spacing w:after="0" w:line="240" w:lineRule="auto"/>
        <w:jc w:val="center"/>
        <w:rPr>
          <w:rFonts w:ascii="Arial" w:hAnsi="Arial" w:cs="Arial"/>
          <w:b/>
          <w:color w:val="44546A" w:themeColor="text2"/>
          <w:lang w:eastAsia="es-ES"/>
        </w:rPr>
      </w:pPr>
      <w:r w:rsidRPr="00C935A9">
        <w:rPr>
          <w:rFonts w:ascii="Arial" w:hAnsi="Arial" w:cs="Arial"/>
          <w:b/>
          <w:color w:val="44546A" w:themeColor="text2"/>
          <w:lang w:eastAsia="es-ES"/>
        </w:rPr>
        <w:t>Embarcaciones ingresadas bajo la jurisdicción de la Aduana Caldera</w:t>
      </w:r>
    </w:p>
    <w:p w14:paraId="67C9B7B3" w14:textId="77777777" w:rsidR="00237254" w:rsidRPr="00C935A9" w:rsidRDefault="00C6690B" w:rsidP="00C935A9">
      <w:pPr>
        <w:spacing w:after="0" w:line="240" w:lineRule="auto"/>
        <w:jc w:val="center"/>
        <w:rPr>
          <w:rFonts w:ascii="Arial" w:hAnsi="Arial" w:cs="Arial"/>
          <w:b/>
          <w:color w:val="44546A" w:themeColor="text2"/>
          <w:lang w:eastAsia="es-ES"/>
        </w:rPr>
      </w:pPr>
      <w:r w:rsidRPr="00C935A9">
        <w:rPr>
          <w:rFonts w:ascii="Arial" w:hAnsi="Arial" w:cs="Arial"/>
          <w:b/>
          <w:color w:val="44546A" w:themeColor="text2"/>
          <w:lang w:eastAsia="es-ES"/>
        </w:rPr>
        <w:t>Del 01</w:t>
      </w:r>
      <w:r w:rsidR="00DD374B" w:rsidRPr="00C935A9">
        <w:rPr>
          <w:rFonts w:ascii="Arial" w:hAnsi="Arial" w:cs="Arial"/>
          <w:b/>
          <w:color w:val="44546A" w:themeColor="text2"/>
          <w:lang w:eastAsia="es-ES"/>
        </w:rPr>
        <w:t xml:space="preserve"> </w:t>
      </w:r>
      <w:r w:rsidRPr="00C935A9">
        <w:rPr>
          <w:rFonts w:ascii="Arial" w:hAnsi="Arial" w:cs="Arial"/>
          <w:b/>
          <w:color w:val="44546A" w:themeColor="text2"/>
          <w:lang w:eastAsia="es-ES"/>
        </w:rPr>
        <w:t>de enero al 2018 al 28 de noviembre de 2018</w:t>
      </w:r>
    </w:p>
    <w:tbl>
      <w:tblPr>
        <w:tblStyle w:val="Tablaconcuadrcula7"/>
        <w:tblW w:w="0" w:type="auto"/>
        <w:jc w:val="center"/>
        <w:tblLook w:val="04A0" w:firstRow="1" w:lastRow="0" w:firstColumn="1" w:lastColumn="0" w:noHBand="0" w:noVBand="1"/>
      </w:tblPr>
      <w:tblGrid>
        <w:gridCol w:w="988"/>
        <w:gridCol w:w="3747"/>
        <w:gridCol w:w="3057"/>
      </w:tblGrid>
      <w:tr w:rsidR="00237254" w:rsidRPr="001B62D8" w14:paraId="3778950A" w14:textId="77777777" w:rsidTr="00DD374B">
        <w:trPr>
          <w:tblHeader/>
          <w:jc w:val="center"/>
        </w:trPr>
        <w:tc>
          <w:tcPr>
            <w:tcW w:w="988" w:type="dxa"/>
            <w:shd w:val="clear" w:color="auto" w:fill="44546A" w:themeFill="text2"/>
          </w:tcPr>
          <w:p w14:paraId="4099404B" w14:textId="77777777" w:rsidR="00237254" w:rsidRPr="001B62D8" w:rsidRDefault="00237254" w:rsidP="00237254">
            <w:pPr>
              <w:jc w:val="center"/>
              <w:rPr>
                <w:rFonts w:ascii="Arial" w:hAnsi="Arial" w:cs="Arial"/>
                <w:b/>
                <w:sz w:val="20"/>
                <w:szCs w:val="20"/>
              </w:rPr>
            </w:pPr>
          </w:p>
        </w:tc>
        <w:tc>
          <w:tcPr>
            <w:tcW w:w="3747" w:type="dxa"/>
            <w:shd w:val="clear" w:color="auto" w:fill="44546A" w:themeFill="text2"/>
          </w:tcPr>
          <w:p w14:paraId="52445729" w14:textId="77777777" w:rsidR="00237254" w:rsidRPr="001B62D8" w:rsidRDefault="00237254" w:rsidP="00237254">
            <w:pPr>
              <w:jc w:val="center"/>
              <w:rPr>
                <w:rFonts w:ascii="Arial" w:hAnsi="Arial" w:cs="Arial"/>
                <w:b/>
                <w:bCs/>
                <w:color w:val="FFFFFF" w:themeColor="background1"/>
                <w:sz w:val="20"/>
                <w:szCs w:val="20"/>
                <w:lang w:val="es-CR" w:eastAsia="es-CR"/>
              </w:rPr>
            </w:pPr>
            <w:r w:rsidRPr="001B62D8">
              <w:rPr>
                <w:rFonts w:ascii="Arial" w:hAnsi="Arial" w:cs="Arial"/>
                <w:b/>
                <w:bCs/>
                <w:color w:val="FFFFFF" w:themeColor="background1"/>
                <w:sz w:val="20"/>
                <w:szCs w:val="20"/>
                <w:lang w:val="es-CR" w:eastAsia="es-CR"/>
              </w:rPr>
              <w:t>Certificados de Importación Temporal de Embarcaciones vencidas</w:t>
            </w:r>
          </w:p>
        </w:tc>
        <w:tc>
          <w:tcPr>
            <w:tcW w:w="3057" w:type="dxa"/>
            <w:shd w:val="clear" w:color="auto" w:fill="44546A" w:themeFill="text2"/>
          </w:tcPr>
          <w:p w14:paraId="22D09889" w14:textId="77777777" w:rsidR="00237254" w:rsidRPr="001B62D8" w:rsidRDefault="00237254" w:rsidP="00237254">
            <w:pPr>
              <w:jc w:val="center"/>
              <w:rPr>
                <w:rFonts w:ascii="Arial" w:hAnsi="Arial" w:cs="Arial"/>
                <w:b/>
                <w:bCs/>
                <w:color w:val="FFFFFF" w:themeColor="background1"/>
                <w:sz w:val="20"/>
                <w:szCs w:val="20"/>
                <w:lang w:val="es-CR" w:eastAsia="es-CR"/>
              </w:rPr>
            </w:pPr>
            <w:r w:rsidRPr="001B62D8">
              <w:rPr>
                <w:rFonts w:ascii="Arial" w:hAnsi="Arial" w:cs="Arial"/>
                <w:b/>
                <w:bCs/>
                <w:color w:val="FFFFFF" w:themeColor="background1"/>
                <w:sz w:val="20"/>
                <w:szCs w:val="20"/>
                <w:lang w:val="es-CR" w:eastAsia="es-CR"/>
              </w:rPr>
              <w:t xml:space="preserve">Fecha de vencimiento </w:t>
            </w:r>
          </w:p>
        </w:tc>
      </w:tr>
      <w:tr w:rsidR="00237254" w:rsidRPr="001B62D8" w14:paraId="7CC4298C" w14:textId="77777777" w:rsidTr="00DD374B">
        <w:trPr>
          <w:jc w:val="center"/>
        </w:trPr>
        <w:tc>
          <w:tcPr>
            <w:tcW w:w="988" w:type="dxa"/>
          </w:tcPr>
          <w:p w14:paraId="27FA6F3C"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1</w:t>
            </w:r>
          </w:p>
        </w:tc>
        <w:tc>
          <w:tcPr>
            <w:tcW w:w="3747" w:type="dxa"/>
          </w:tcPr>
          <w:p w14:paraId="4D8A1907" w14:textId="77777777" w:rsidR="00237254" w:rsidRPr="001B62D8" w:rsidRDefault="00237254" w:rsidP="00237254">
            <w:pPr>
              <w:jc w:val="center"/>
              <w:rPr>
                <w:rFonts w:ascii="Arial" w:hAnsi="Arial" w:cs="Arial"/>
                <w:sz w:val="20"/>
                <w:szCs w:val="20"/>
                <w:lang w:val="es-CR"/>
              </w:rPr>
            </w:pPr>
            <w:r w:rsidRPr="001B62D8">
              <w:rPr>
                <w:rFonts w:ascii="Arial" w:hAnsi="Arial" w:cs="Arial"/>
                <w:sz w:val="20"/>
                <w:szCs w:val="20"/>
                <w:lang w:val="es-CR"/>
              </w:rPr>
              <w:t>2009-29863</w:t>
            </w:r>
          </w:p>
        </w:tc>
        <w:tc>
          <w:tcPr>
            <w:tcW w:w="3057" w:type="dxa"/>
          </w:tcPr>
          <w:p w14:paraId="45EEFF47" w14:textId="77777777" w:rsidR="00237254" w:rsidRPr="001B62D8" w:rsidRDefault="00237254" w:rsidP="00237254">
            <w:pPr>
              <w:jc w:val="center"/>
              <w:rPr>
                <w:rFonts w:ascii="Arial" w:hAnsi="Arial" w:cs="Arial"/>
                <w:sz w:val="20"/>
                <w:szCs w:val="20"/>
                <w:lang w:val="es-CR"/>
              </w:rPr>
            </w:pPr>
            <w:r w:rsidRPr="001B62D8">
              <w:rPr>
                <w:rFonts w:ascii="Arial" w:hAnsi="Arial" w:cs="Arial"/>
                <w:sz w:val="20"/>
                <w:szCs w:val="20"/>
                <w:lang w:val="es-CR"/>
              </w:rPr>
              <w:t>28-09-2009</w:t>
            </w:r>
          </w:p>
        </w:tc>
      </w:tr>
      <w:tr w:rsidR="00237254" w:rsidRPr="001B62D8" w14:paraId="7DDEA7C1" w14:textId="77777777" w:rsidTr="00DD374B">
        <w:trPr>
          <w:jc w:val="center"/>
        </w:trPr>
        <w:tc>
          <w:tcPr>
            <w:tcW w:w="988" w:type="dxa"/>
          </w:tcPr>
          <w:p w14:paraId="0C7AC923"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w:t>
            </w:r>
          </w:p>
        </w:tc>
        <w:tc>
          <w:tcPr>
            <w:tcW w:w="3747" w:type="dxa"/>
          </w:tcPr>
          <w:p w14:paraId="5D82FF22"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2009-39215</w:t>
            </w:r>
          </w:p>
        </w:tc>
        <w:tc>
          <w:tcPr>
            <w:tcW w:w="3057" w:type="dxa"/>
          </w:tcPr>
          <w:p w14:paraId="058296C5" w14:textId="77777777" w:rsidR="00237254" w:rsidRPr="001B62D8" w:rsidRDefault="00237254" w:rsidP="00237254">
            <w:pPr>
              <w:jc w:val="center"/>
              <w:rPr>
                <w:rFonts w:ascii="Arial" w:hAnsi="Arial" w:cs="Arial"/>
                <w:sz w:val="20"/>
                <w:szCs w:val="20"/>
                <w:lang w:val="es-CR"/>
              </w:rPr>
            </w:pPr>
            <w:r w:rsidRPr="001B62D8">
              <w:rPr>
                <w:rFonts w:ascii="Arial" w:hAnsi="Arial" w:cs="Arial"/>
                <w:sz w:val="20"/>
                <w:szCs w:val="20"/>
                <w:lang w:val="es-CR"/>
              </w:rPr>
              <w:t>23-11-2009</w:t>
            </w:r>
          </w:p>
        </w:tc>
      </w:tr>
      <w:tr w:rsidR="00237254" w:rsidRPr="001B62D8" w14:paraId="020E6057" w14:textId="77777777" w:rsidTr="00DD374B">
        <w:trPr>
          <w:jc w:val="center"/>
        </w:trPr>
        <w:tc>
          <w:tcPr>
            <w:tcW w:w="988" w:type="dxa"/>
          </w:tcPr>
          <w:p w14:paraId="61D68D0C"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3</w:t>
            </w:r>
          </w:p>
        </w:tc>
        <w:tc>
          <w:tcPr>
            <w:tcW w:w="3747" w:type="dxa"/>
          </w:tcPr>
          <w:p w14:paraId="7EEE01F6"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2009-3867</w:t>
            </w:r>
          </w:p>
        </w:tc>
        <w:tc>
          <w:tcPr>
            <w:tcW w:w="3057" w:type="dxa"/>
          </w:tcPr>
          <w:p w14:paraId="0BCE3D32" w14:textId="77777777" w:rsidR="00237254" w:rsidRPr="001B62D8" w:rsidRDefault="00237254" w:rsidP="00237254">
            <w:pPr>
              <w:jc w:val="center"/>
              <w:rPr>
                <w:rFonts w:ascii="Arial" w:hAnsi="Arial" w:cs="Arial"/>
                <w:sz w:val="20"/>
                <w:szCs w:val="20"/>
                <w:lang w:val="es-CR"/>
              </w:rPr>
            </w:pPr>
            <w:r w:rsidRPr="001B62D8">
              <w:rPr>
                <w:rFonts w:ascii="Arial" w:hAnsi="Arial" w:cs="Arial"/>
                <w:sz w:val="20"/>
                <w:szCs w:val="20"/>
                <w:lang w:val="es-CR"/>
              </w:rPr>
              <w:t>25-04-2009</w:t>
            </w:r>
          </w:p>
        </w:tc>
      </w:tr>
      <w:tr w:rsidR="00237254" w:rsidRPr="001B62D8" w14:paraId="1636B2EF" w14:textId="77777777" w:rsidTr="00DD374B">
        <w:trPr>
          <w:jc w:val="center"/>
        </w:trPr>
        <w:tc>
          <w:tcPr>
            <w:tcW w:w="988" w:type="dxa"/>
          </w:tcPr>
          <w:p w14:paraId="7C928D6B"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4</w:t>
            </w:r>
          </w:p>
        </w:tc>
        <w:tc>
          <w:tcPr>
            <w:tcW w:w="3747" w:type="dxa"/>
          </w:tcPr>
          <w:p w14:paraId="1D483B56"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2009-3940</w:t>
            </w:r>
          </w:p>
        </w:tc>
        <w:tc>
          <w:tcPr>
            <w:tcW w:w="3057" w:type="dxa"/>
          </w:tcPr>
          <w:p w14:paraId="77190737" w14:textId="77777777" w:rsidR="00237254" w:rsidRPr="001B62D8" w:rsidRDefault="00237254" w:rsidP="00237254">
            <w:pPr>
              <w:jc w:val="center"/>
              <w:rPr>
                <w:rFonts w:ascii="Arial" w:hAnsi="Arial" w:cs="Arial"/>
                <w:sz w:val="20"/>
                <w:szCs w:val="20"/>
                <w:lang w:val="es-CR"/>
              </w:rPr>
            </w:pPr>
            <w:r w:rsidRPr="001B62D8">
              <w:rPr>
                <w:rFonts w:ascii="Arial" w:hAnsi="Arial" w:cs="Arial"/>
                <w:sz w:val="20"/>
                <w:szCs w:val="20"/>
                <w:lang w:val="es-CR"/>
              </w:rPr>
              <w:t>26-04-2009</w:t>
            </w:r>
          </w:p>
        </w:tc>
      </w:tr>
      <w:tr w:rsidR="00237254" w:rsidRPr="001B62D8" w14:paraId="495F3AE2" w14:textId="77777777" w:rsidTr="00DD374B">
        <w:trPr>
          <w:jc w:val="center"/>
        </w:trPr>
        <w:tc>
          <w:tcPr>
            <w:tcW w:w="988" w:type="dxa"/>
          </w:tcPr>
          <w:p w14:paraId="4B7B284E"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5</w:t>
            </w:r>
          </w:p>
        </w:tc>
        <w:tc>
          <w:tcPr>
            <w:tcW w:w="3747" w:type="dxa"/>
          </w:tcPr>
          <w:p w14:paraId="4EC61BFD"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2009-6518</w:t>
            </w:r>
          </w:p>
        </w:tc>
        <w:tc>
          <w:tcPr>
            <w:tcW w:w="3057" w:type="dxa"/>
          </w:tcPr>
          <w:p w14:paraId="212CA914" w14:textId="77777777" w:rsidR="00237254" w:rsidRPr="001B62D8" w:rsidRDefault="00237254" w:rsidP="00237254">
            <w:pPr>
              <w:jc w:val="center"/>
              <w:rPr>
                <w:rFonts w:ascii="Arial" w:hAnsi="Arial" w:cs="Arial"/>
                <w:sz w:val="20"/>
                <w:szCs w:val="20"/>
                <w:lang w:val="es-CR"/>
              </w:rPr>
            </w:pPr>
            <w:r w:rsidRPr="001B62D8">
              <w:rPr>
                <w:rFonts w:ascii="Arial" w:hAnsi="Arial" w:cs="Arial"/>
                <w:sz w:val="20"/>
                <w:szCs w:val="20"/>
                <w:lang w:val="es-CR"/>
              </w:rPr>
              <w:t>06-05-2009</w:t>
            </w:r>
          </w:p>
        </w:tc>
      </w:tr>
      <w:tr w:rsidR="00237254" w:rsidRPr="001B62D8" w14:paraId="14EEB2E0" w14:textId="77777777" w:rsidTr="00DD374B">
        <w:trPr>
          <w:jc w:val="center"/>
        </w:trPr>
        <w:tc>
          <w:tcPr>
            <w:tcW w:w="988" w:type="dxa"/>
          </w:tcPr>
          <w:p w14:paraId="6562C90A"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6</w:t>
            </w:r>
          </w:p>
        </w:tc>
        <w:tc>
          <w:tcPr>
            <w:tcW w:w="3747" w:type="dxa"/>
          </w:tcPr>
          <w:p w14:paraId="19C775C7"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2009-12043</w:t>
            </w:r>
          </w:p>
        </w:tc>
        <w:tc>
          <w:tcPr>
            <w:tcW w:w="3057" w:type="dxa"/>
          </w:tcPr>
          <w:p w14:paraId="13FE1169"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09-06-2009</w:t>
            </w:r>
          </w:p>
        </w:tc>
      </w:tr>
      <w:tr w:rsidR="00237254" w:rsidRPr="001B62D8" w14:paraId="34200219" w14:textId="77777777" w:rsidTr="00DD374B">
        <w:trPr>
          <w:jc w:val="center"/>
        </w:trPr>
        <w:tc>
          <w:tcPr>
            <w:tcW w:w="988" w:type="dxa"/>
          </w:tcPr>
          <w:p w14:paraId="24510B07"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7</w:t>
            </w:r>
          </w:p>
        </w:tc>
        <w:tc>
          <w:tcPr>
            <w:tcW w:w="3747" w:type="dxa"/>
          </w:tcPr>
          <w:p w14:paraId="5420C23D"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2009-10876</w:t>
            </w:r>
          </w:p>
        </w:tc>
        <w:tc>
          <w:tcPr>
            <w:tcW w:w="3057" w:type="dxa"/>
          </w:tcPr>
          <w:p w14:paraId="07C88EEE"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02-05-2009</w:t>
            </w:r>
          </w:p>
        </w:tc>
      </w:tr>
      <w:tr w:rsidR="00237254" w:rsidRPr="001B62D8" w14:paraId="644F0673" w14:textId="77777777" w:rsidTr="00DD374B">
        <w:trPr>
          <w:jc w:val="center"/>
        </w:trPr>
        <w:tc>
          <w:tcPr>
            <w:tcW w:w="988" w:type="dxa"/>
          </w:tcPr>
          <w:p w14:paraId="4AFD576B"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8</w:t>
            </w:r>
          </w:p>
        </w:tc>
        <w:tc>
          <w:tcPr>
            <w:tcW w:w="3747" w:type="dxa"/>
          </w:tcPr>
          <w:p w14:paraId="740F71A5"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2009-12950</w:t>
            </w:r>
          </w:p>
        </w:tc>
        <w:tc>
          <w:tcPr>
            <w:tcW w:w="3057" w:type="dxa"/>
          </w:tcPr>
          <w:p w14:paraId="0F87B59D"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16-06-2009</w:t>
            </w:r>
          </w:p>
        </w:tc>
      </w:tr>
      <w:tr w:rsidR="00237254" w:rsidRPr="001B62D8" w14:paraId="0D9C2D86" w14:textId="77777777" w:rsidTr="00DD374B">
        <w:trPr>
          <w:jc w:val="center"/>
        </w:trPr>
        <w:tc>
          <w:tcPr>
            <w:tcW w:w="988" w:type="dxa"/>
          </w:tcPr>
          <w:p w14:paraId="46B74F61"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9</w:t>
            </w:r>
          </w:p>
        </w:tc>
        <w:tc>
          <w:tcPr>
            <w:tcW w:w="3747" w:type="dxa"/>
          </w:tcPr>
          <w:p w14:paraId="016D21C5"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2009-15692</w:t>
            </w:r>
          </w:p>
        </w:tc>
        <w:tc>
          <w:tcPr>
            <w:tcW w:w="3057" w:type="dxa"/>
          </w:tcPr>
          <w:p w14:paraId="52B53AC3"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01-07-2009</w:t>
            </w:r>
          </w:p>
        </w:tc>
      </w:tr>
      <w:tr w:rsidR="00237254" w:rsidRPr="001B62D8" w14:paraId="530F7751" w14:textId="77777777" w:rsidTr="00DD374B">
        <w:trPr>
          <w:jc w:val="center"/>
        </w:trPr>
        <w:tc>
          <w:tcPr>
            <w:tcW w:w="988" w:type="dxa"/>
          </w:tcPr>
          <w:p w14:paraId="3B8B3516"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10</w:t>
            </w:r>
          </w:p>
        </w:tc>
        <w:tc>
          <w:tcPr>
            <w:tcW w:w="3747" w:type="dxa"/>
          </w:tcPr>
          <w:p w14:paraId="66806ACD"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2009-15987</w:t>
            </w:r>
          </w:p>
        </w:tc>
        <w:tc>
          <w:tcPr>
            <w:tcW w:w="3057" w:type="dxa"/>
          </w:tcPr>
          <w:p w14:paraId="678E2432"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03-07-2009</w:t>
            </w:r>
          </w:p>
        </w:tc>
      </w:tr>
      <w:tr w:rsidR="00237254" w:rsidRPr="001B62D8" w14:paraId="25DEEB3C" w14:textId="77777777" w:rsidTr="00DD374B">
        <w:trPr>
          <w:jc w:val="center"/>
        </w:trPr>
        <w:tc>
          <w:tcPr>
            <w:tcW w:w="988" w:type="dxa"/>
          </w:tcPr>
          <w:p w14:paraId="13614083"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11</w:t>
            </w:r>
          </w:p>
        </w:tc>
        <w:tc>
          <w:tcPr>
            <w:tcW w:w="3747" w:type="dxa"/>
          </w:tcPr>
          <w:p w14:paraId="14F48C27"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2009-17638</w:t>
            </w:r>
          </w:p>
        </w:tc>
        <w:tc>
          <w:tcPr>
            <w:tcW w:w="3057" w:type="dxa"/>
          </w:tcPr>
          <w:p w14:paraId="04B16E3E"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16-07-2009</w:t>
            </w:r>
          </w:p>
        </w:tc>
      </w:tr>
      <w:tr w:rsidR="00237254" w:rsidRPr="001B62D8" w14:paraId="38031487" w14:textId="77777777" w:rsidTr="00DD374B">
        <w:trPr>
          <w:jc w:val="center"/>
        </w:trPr>
        <w:tc>
          <w:tcPr>
            <w:tcW w:w="988" w:type="dxa"/>
          </w:tcPr>
          <w:p w14:paraId="73F324CD"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12</w:t>
            </w:r>
          </w:p>
        </w:tc>
        <w:tc>
          <w:tcPr>
            <w:tcW w:w="3747" w:type="dxa"/>
          </w:tcPr>
          <w:p w14:paraId="51D7BBAA"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2009-21622</w:t>
            </w:r>
          </w:p>
        </w:tc>
        <w:tc>
          <w:tcPr>
            <w:tcW w:w="3057" w:type="dxa"/>
          </w:tcPr>
          <w:p w14:paraId="5C4757E0"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09-08-2009</w:t>
            </w:r>
          </w:p>
        </w:tc>
      </w:tr>
      <w:tr w:rsidR="00237254" w:rsidRPr="001B62D8" w14:paraId="0EAD3215" w14:textId="77777777" w:rsidTr="00DD374B">
        <w:trPr>
          <w:jc w:val="center"/>
        </w:trPr>
        <w:tc>
          <w:tcPr>
            <w:tcW w:w="988" w:type="dxa"/>
          </w:tcPr>
          <w:p w14:paraId="693744F3"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13</w:t>
            </w:r>
          </w:p>
        </w:tc>
        <w:tc>
          <w:tcPr>
            <w:tcW w:w="3747" w:type="dxa"/>
          </w:tcPr>
          <w:p w14:paraId="085D0A2E"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2009-22796</w:t>
            </w:r>
          </w:p>
        </w:tc>
        <w:tc>
          <w:tcPr>
            <w:tcW w:w="3057" w:type="dxa"/>
          </w:tcPr>
          <w:p w14:paraId="745C2966"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18-07-2009</w:t>
            </w:r>
          </w:p>
        </w:tc>
      </w:tr>
      <w:tr w:rsidR="00237254" w:rsidRPr="001B62D8" w14:paraId="3B3728E1" w14:textId="77777777" w:rsidTr="00DD374B">
        <w:trPr>
          <w:jc w:val="center"/>
        </w:trPr>
        <w:tc>
          <w:tcPr>
            <w:tcW w:w="988" w:type="dxa"/>
          </w:tcPr>
          <w:p w14:paraId="25670534"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14</w:t>
            </w:r>
          </w:p>
        </w:tc>
        <w:tc>
          <w:tcPr>
            <w:tcW w:w="3747" w:type="dxa"/>
          </w:tcPr>
          <w:p w14:paraId="7C3F70DB"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2009-23966</w:t>
            </w:r>
          </w:p>
        </w:tc>
        <w:tc>
          <w:tcPr>
            <w:tcW w:w="3057" w:type="dxa"/>
          </w:tcPr>
          <w:p w14:paraId="28D98103"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23-08-2009</w:t>
            </w:r>
          </w:p>
        </w:tc>
      </w:tr>
      <w:tr w:rsidR="00237254" w:rsidRPr="001B62D8" w14:paraId="523084FC" w14:textId="77777777" w:rsidTr="00DD374B">
        <w:trPr>
          <w:jc w:val="center"/>
        </w:trPr>
        <w:tc>
          <w:tcPr>
            <w:tcW w:w="988" w:type="dxa"/>
          </w:tcPr>
          <w:p w14:paraId="4E2822F1"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15</w:t>
            </w:r>
          </w:p>
        </w:tc>
        <w:tc>
          <w:tcPr>
            <w:tcW w:w="3747" w:type="dxa"/>
          </w:tcPr>
          <w:p w14:paraId="74D16445"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2009-24202</w:t>
            </w:r>
          </w:p>
        </w:tc>
        <w:tc>
          <w:tcPr>
            <w:tcW w:w="3057" w:type="dxa"/>
          </w:tcPr>
          <w:p w14:paraId="20009A6A"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24-08-2009</w:t>
            </w:r>
          </w:p>
        </w:tc>
      </w:tr>
      <w:tr w:rsidR="00237254" w:rsidRPr="001B62D8" w14:paraId="550810AC" w14:textId="77777777" w:rsidTr="00DD374B">
        <w:trPr>
          <w:jc w:val="center"/>
        </w:trPr>
        <w:tc>
          <w:tcPr>
            <w:tcW w:w="988" w:type="dxa"/>
          </w:tcPr>
          <w:p w14:paraId="2A6AA565"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16</w:t>
            </w:r>
          </w:p>
        </w:tc>
        <w:tc>
          <w:tcPr>
            <w:tcW w:w="3747" w:type="dxa"/>
          </w:tcPr>
          <w:p w14:paraId="5857D21B"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2009-24206</w:t>
            </w:r>
          </w:p>
        </w:tc>
        <w:tc>
          <w:tcPr>
            <w:tcW w:w="3057" w:type="dxa"/>
          </w:tcPr>
          <w:p w14:paraId="3C243B69"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24-08-2009</w:t>
            </w:r>
          </w:p>
        </w:tc>
      </w:tr>
      <w:tr w:rsidR="00237254" w:rsidRPr="001B62D8" w14:paraId="0D650200" w14:textId="77777777" w:rsidTr="00DD374B">
        <w:trPr>
          <w:jc w:val="center"/>
        </w:trPr>
        <w:tc>
          <w:tcPr>
            <w:tcW w:w="988" w:type="dxa"/>
          </w:tcPr>
          <w:p w14:paraId="3174750C"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17</w:t>
            </w:r>
          </w:p>
        </w:tc>
        <w:tc>
          <w:tcPr>
            <w:tcW w:w="3747" w:type="dxa"/>
          </w:tcPr>
          <w:p w14:paraId="5BBB09AD"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2009-26228</w:t>
            </w:r>
          </w:p>
        </w:tc>
        <w:tc>
          <w:tcPr>
            <w:tcW w:w="3057" w:type="dxa"/>
          </w:tcPr>
          <w:p w14:paraId="316F1428"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06-09-2009</w:t>
            </w:r>
          </w:p>
        </w:tc>
      </w:tr>
      <w:tr w:rsidR="00237254" w:rsidRPr="001B62D8" w14:paraId="44856F3E" w14:textId="77777777" w:rsidTr="00DD374B">
        <w:trPr>
          <w:jc w:val="center"/>
        </w:trPr>
        <w:tc>
          <w:tcPr>
            <w:tcW w:w="988" w:type="dxa"/>
          </w:tcPr>
          <w:p w14:paraId="770A67B4"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18</w:t>
            </w:r>
          </w:p>
        </w:tc>
        <w:tc>
          <w:tcPr>
            <w:tcW w:w="3747" w:type="dxa"/>
          </w:tcPr>
          <w:p w14:paraId="65395CF3"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2009-27424</w:t>
            </w:r>
          </w:p>
        </w:tc>
        <w:tc>
          <w:tcPr>
            <w:tcW w:w="3057" w:type="dxa"/>
          </w:tcPr>
          <w:p w14:paraId="64AFBA28"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15-07-2009</w:t>
            </w:r>
          </w:p>
        </w:tc>
      </w:tr>
      <w:tr w:rsidR="00237254" w:rsidRPr="001B62D8" w14:paraId="51430E3E" w14:textId="77777777" w:rsidTr="00DD374B">
        <w:trPr>
          <w:jc w:val="center"/>
        </w:trPr>
        <w:tc>
          <w:tcPr>
            <w:tcW w:w="988" w:type="dxa"/>
          </w:tcPr>
          <w:p w14:paraId="4E0967C7"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19</w:t>
            </w:r>
          </w:p>
        </w:tc>
        <w:tc>
          <w:tcPr>
            <w:tcW w:w="3747" w:type="dxa"/>
          </w:tcPr>
          <w:p w14:paraId="59DF175B"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2009-2671</w:t>
            </w:r>
          </w:p>
        </w:tc>
        <w:tc>
          <w:tcPr>
            <w:tcW w:w="3057" w:type="dxa"/>
          </w:tcPr>
          <w:p w14:paraId="5E8FE4A2"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18-04-2009</w:t>
            </w:r>
          </w:p>
        </w:tc>
      </w:tr>
      <w:tr w:rsidR="00237254" w:rsidRPr="001B62D8" w14:paraId="43502B1B" w14:textId="77777777" w:rsidTr="00DD374B">
        <w:trPr>
          <w:jc w:val="center"/>
        </w:trPr>
        <w:tc>
          <w:tcPr>
            <w:tcW w:w="988" w:type="dxa"/>
          </w:tcPr>
          <w:p w14:paraId="14862FE0"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w:t>
            </w:r>
          </w:p>
        </w:tc>
        <w:tc>
          <w:tcPr>
            <w:tcW w:w="3747" w:type="dxa"/>
          </w:tcPr>
          <w:p w14:paraId="7AE7658F"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2009-3270</w:t>
            </w:r>
          </w:p>
        </w:tc>
        <w:tc>
          <w:tcPr>
            <w:tcW w:w="3057" w:type="dxa"/>
          </w:tcPr>
          <w:p w14:paraId="1A302034"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20-04-2009</w:t>
            </w:r>
          </w:p>
        </w:tc>
      </w:tr>
      <w:tr w:rsidR="00237254" w:rsidRPr="001B62D8" w14:paraId="0286D00B" w14:textId="77777777" w:rsidTr="00DD374B">
        <w:trPr>
          <w:jc w:val="center"/>
        </w:trPr>
        <w:tc>
          <w:tcPr>
            <w:tcW w:w="988" w:type="dxa"/>
          </w:tcPr>
          <w:p w14:paraId="759277D5"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21</w:t>
            </w:r>
          </w:p>
        </w:tc>
        <w:tc>
          <w:tcPr>
            <w:tcW w:w="3747" w:type="dxa"/>
          </w:tcPr>
          <w:p w14:paraId="0F0C1C18"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2009-3554</w:t>
            </w:r>
          </w:p>
        </w:tc>
        <w:tc>
          <w:tcPr>
            <w:tcW w:w="3057" w:type="dxa"/>
          </w:tcPr>
          <w:p w14:paraId="5E9E85FB"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21-04-2009</w:t>
            </w:r>
          </w:p>
        </w:tc>
      </w:tr>
      <w:tr w:rsidR="00237254" w:rsidRPr="001B62D8" w14:paraId="4744265D" w14:textId="77777777" w:rsidTr="00DD374B">
        <w:trPr>
          <w:jc w:val="center"/>
        </w:trPr>
        <w:tc>
          <w:tcPr>
            <w:tcW w:w="988" w:type="dxa"/>
          </w:tcPr>
          <w:p w14:paraId="08E7F204"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22</w:t>
            </w:r>
          </w:p>
        </w:tc>
        <w:tc>
          <w:tcPr>
            <w:tcW w:w="3747" w:type="dxa"/>
          </w:tcPr>
          <w:p w14:paraId="453C49E3"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2009-6848</w:t>
            </w:r>
          </w:p>
        </w:tc>
        <w:tc>
          <w:tcPr>
            <w:tcW w:w="3057" w:type="dxa"/>
          </w:tcPr>
          <w:p w14:paraId="34EB7068"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08-05-2009</w:t>
            </w:r>
          </w:p>
        </w:tc>
      </w:tr>
      <w:tr w:rsidR="00237254" w:rsidRPr="001B62D8" w14:paraId="3796CFB8" w14:textId="77777777" w:rsidTr="00DD374B">
        <w:trPr>
          <w:jc w:val="center"/>
        </w:trPr>
        <w:tc>
          <w:tcPr>
            <w:tcW w:w="988" w:type="dxa"/>
          </w:tcPr>
          <w:p w14:paraId="1C809CCC"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23</w:t>
            </w:r>
          </w:p>
        </w:tc>
        <w:tc>
          <w:tcPr>
            <w:tcW w:w="3747" w:type="dxa"/>
          </w:tcPr>
          <w:p w14:paraId="0D0BFDE0"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2009-2799</w:t>
            </w:r>
          </w:p>
        </w:tc>
        <w:tc>
          <w:tcPr>
            <w:tcW w:w="3057" w:type="dxa"/>
          </w:tcPr>
          <w:p w14:paraId="201743F5"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10-06-2009</w:t>
            </w:r>
          </w:p>
        </w:tc>
      </w:tr>
      <w:tr w:rsidR="00237254" w:rsidRPr="001B62D8" w14:paraId="0A80993B" w14:textId="77777777" w:rsidTr="00DD374B">
        <w:trPr>
          <w:jc w:val="center"/>
        </w:trPr>
        <w:tc>
          <w:tcPr>
            <w:tcW w:w="988" w:type="dxa"/>
          </w:tcPr>
          <w:p w14:paraId="2FAB84C9"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24</w:t>
            </w:r>
          </w:p>
        </w:tc>
        <w:tc>
          <w:tcPr>
            <w:tcW w:w="3747" w:type="dxa"/>
          </w:tcPr>
          <w:p w14:paraId="6211DCAC"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2009-6533</w:t>
            </w:r>
          </w:p>
        </w:tc>
        <w:tc>
          <w:tcPr>
            <w:tcW w:w="3057" w:type="dxa"/>
          </w:tcPr>
          <w:p w14:paraId="624BA187"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30-06-2009</w:t>
            </w:r>
          </w:p>
        </w:tc>
      </w:tr>
      <w:tr w:rsidR="00237254" w:rsidRPr="001B62D8" w14:paraId="54CFDF72" w14:textId="77777777" w:rsidTr="00DD374B">
        <w:trPr>
          <w:jc w:val="center"/>
        </w:trPr>
        <w:tc>
          <w:tcPr>
            <w:tcW w:w="988" w:type="dxa"/>
          </w:tcPr>
          <w:p w14:paraId="0283101B"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25</w:t>
            </w:r>
          </w:p>
        </w:tc>
        <w:tc>
          <w:tcPr>
            <w:tcW w:w="3747" w:type="dxa"/>
          </w:tcPr>
          <w:p w14:paraId="790D7A9A"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2009-6491</w:t>
            </w:r>
          </w:p>
        </w:tc>
        <w:tc>
          <w:tcPr>
            <w:tcW w:w="3057" w:type="dxa"/>
          </w:tcPr>
          <w:p w14:paraId="152558E4"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04-07-2009</w:t>
            </w:r>
          </w:p>
        </w:tc>
      </w:tr>
      <w:tr w:rsidR="00237254" w:rsidRPr="001B62D8" w14:paraId="66A24965" w14:textId="77777777" w:rsidTr="00DD374B">
        <w:trPr>
          <w:jc w:val="center"/>
        </w:trPr>
        <w:tc>
          <w:tcPr>
            <w:tcW w:w="988" w:type="dxa"/>
          </w:tcPr>
          <w:p w14:paraId="45BBF03B"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26</w:t>
            </w:r>
          </w:p>
        </w:tc>
        <w:tc>
          <w:tcPr>
            <w:tcW w:w="3747" w:type="dxa"/>
          </w:tcPr>
          <w:p w14:paraId="55FBDCC7"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2009-7513</w:t>
            </w:r>
          </w:p>
        </w:tc>
        <w:tc>
          <w:tcPr>
            <w:tcW w:w="3057" w:type="dxa"/>
          </w:tcPr>
          <w:p w14:paraId="3A5193DD"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08-07-2009</w:t>
            </w:r>
          </w:p>
        </w:tc>
      </w:tr>
      <w:tr w:rsidR="00237254" w:rsidRPr="001B62D8" w14:paraId="30F8BEC3" w14:textId="77777777" w:rsidTr="00DD374B">
        <w:trPr>
          <w:jc w:val="center"/>
        </w:trPr>
        <w:tc>
          <w:tcPr>
            <w:tcW w:w="988" w:type="dxa"/>
          </w:tcPr>
          <w:p w14:paraId="7AE685CC"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27</w:t>
            </w:r>
          </w:p>
        </w:tc>
        <w:tc>
          <w:tcPr>
            <w:tcW w:w="3747" w:type="dxa"/>
          </w:tcPr>
          <w:p w14:paraId="78A7E8B4"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2009-7944</w:t>
            </w:r>
          </w:p>
        </w:tc>
        <w:tc>
          <w:tcPr>
            <w:tcW w:w="3057" w:type="dxa"/>
          </w:tcPr>
          <w:p w14:paraId="5C973C7F"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11-07-2009</w:t>
            </w:r>
          </w:p>
        </w:tc>
      </w:tr>
      <w:tr w:rsidR="00237254" w:rsidRPr="001B62D8" w14:paraId="22566075" w14:textId="77777777" w:rsidTr="00DD374B">
        <w:trPr>
          <w:jc w:val="center"/>
        </w:trPr>
        <w:tc>
          <w:tcPr>
            <w:tcW w:w="988" w:type="dxa"/>
          </w:tcPr>
          <w:p w14:paraId="51BB0486"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28</w:t>
            </w:r>
          </w:p>
        </w:tc>
        <w:tc>
          <w:tcPr>
            <w:tcW w:w="3747" w:type="dxa"/>
          </w:tcPr>
          <w:p w14:paraId="0EA95FAD"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2009-20034</w:t>
            </w:r>
          </w:p>
        </w:tc>
        <w:tc>
          <w:tcPr>
            <w:tcW w:w="3057" w:type="dxa"/>
          </w:tcPr>
          <w:p w14:paraId="12C81EE8"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22-07-2009</w:t>
            </w:r>
          </w:p>
        </w:tc>
      </w:tr>
      <w:tr w:rsidR="00237254" w:rsidRPr="001B62D8" w14:paraId="206E315E" w14:textId="77777777" w:rsidTr="00DD374B">
        <w:trPr>
          <w:jc w:val="center"/>
        </w:trPr>
        <w:tc>
          <w:tcPr>
            <w:tcW w:w="988" w:type="dxa"/>
          </w:tcPr>
          <w:p w14:paraId="66BF287E"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29</w:t>
            </w:r>
          </w:p>
        </w:tc>
        <w:tc>
          <w:tcPr>
            <w:tcW w:w="3747" w:type="dxa"/>
          </w:tcPr>
          <w:p w14:paraId="4E814842"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2009-20038</w:t>
            </w:r>
          </w:p>
        </w:tc>
        <w:tc>
          <w:tcPr>
            <w:tcW w:w="3057" w:type="dxa"/>
          </w:tcPr>
          <w:p w14:paraId="50BDE7B0"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22-07-2009</w:t>
            </w:r>
          </w:p>
        </w:tc>
      </w:tr>
      <w:tr w:rsidR="00237254" w:rsidRPr="001B62D8" w14:paraId="68F9BC27" w14:textId="77777777" w:rsidTr="00DD374B">
        <w:trPr>
          <w:jc w:val="center"/>
        </w:trPr>
        <w:tc>
          <w:tcPr>
            <w:tcW w:w="988" w:type="dxa"/>
          </w:tcPr>
          <w:p w14:paraId="3E68A23D"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30</w:t>
            </w:r>
          </w:p>
        </w:tc>
        <w:tc>
          <w:tcPr>
            <w:tcW w:w="3747" w:type="dxa"/>
          </w:tcPr>
          <w:p w14:paraId="4F24D5C0"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2009-32160</w:t>
            </w:r>
          </w:p>
        </w:tc>
        <w:tc>
          <w:tcPr>
            <w:tcW w:w="3057" w:type="dxa"/>
          </w:tcPr>
          <w:p w14:paraId="53290D8D"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23-09-2009</w:t>
            </w:r>
          </w:p>
        </w:tc>
      </w:tr>
      <w:tr w:rsidR="00237254" w:rsidRPr="001B62D8" w14:paraId="217D9B9D" w14:textId="77777777" w:rsidTr="00DD374B">
        <w:trPr>
          <w:jc w:val="center"/>
        </w:trPr>
        <w:tc>
          <w:tcPr>
            <w:tcW w:w="988" w:type="dxa"/>
          </w:tcPr>
          <w:p w14:paraId="4FB40D84"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31</w:t>
            </w:r>
          </w:p>
        </w:tc>
        <w:tc>
          <w:tcPr>
            <w:tcW w:w="3747" w:type="dxa"/>
          </w:tcPr>
          <w:p w14:paraId="497769A1"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2009-44097</w:t>
            </w:r>
          </w:p>
        </w:tc>
        <w:tc>
          <w:tcPr>
            <w:tcW w:w="3057" w:type="dxa"/>
          </w:tcPr>
          <w:p w14:paraId="051C15D1"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17-10-2009</w:t>
            </w:r>
          </w:p>
        </w:tc>
      </w:tr>
      <w:tr w:rsidR="00237254" w:rsidRPr="001B62D8" w14:paraId="73C65485" w14:textId="77777777" w:rsidTr="00DD374B">
        <w:trPr>
          <w:jc w:val="center"/>
        </w:trPr>
        <w:tc>
          <w:tcPr>
            <w:tcW w:w="988" w:type="dxa"/>
          </w:tcPr>
          <w:p w14:paraId="6AC7A1B6"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32</w:t>
            </w:r>
          </w:p>
        </w:tc>
        <w:tc>
          <w:tcPr>
            <w:tcW w:w="3747" w:type="dxa"/>
          </w:tcPr>
          <w:p w14:paraId="0793AE7E"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2009-44811</w:t>
            </w:r>
          </w:p>
        </w:tc>
        <w:tc>
          <w:tcPr>
            <w:tcW w:w="3057" w:type="dxa"/>
          </w:tcPr>
          <w:p w14:paraId="4799D67D"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30-11-2009</w:t>
            </w:r>
          </w:p>
        </w:tc>
      </w:tr>
      <w:tr w:rsidR="00237254" w:rsidRPr="001B62D8" w14:paraId="57B1BD1C" w14:textId="77777777" w:rsidTr="00DD374B">
        <w:trPr>
          <w:jc w:val="center"/>
        </w:trPr>
        <w:tc>
          <w:tcPr>
            <w:tcW w:w="988" w:type="dxa"/>
          </w:tcPr>
          <w:p w14:paraId="1AA56DBA"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33</w:t>
            </w:r>
          </w:p>
        </w:tc>
        <w:tc>
          <w:tcPr>
            <w:tcW w:w="3747" w:type="dxa"/>
          </w:tcPr>
          <w:p w14:paraId="576F3257"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2009-55902</w:t>
            </w:r>
          </w:p>
        </w:tc>
        <w:tc>
          <w:tcPr>
            <w:tcW w:w="3057" w:type="dxa"/>
          </w:tcPr>
          <w:p w14:paraId="5FEB0F2B"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05-03-2009</w:t>
            </w:r>
          </w:p>
        </w:tc>
      </w:tr>
      <w:tr w:rsidR="00237254" w:rsidRPr="001B62D8" w14:paraId="5E832264" w14:textId="77777777" w:rsidTr="00DD374B">
        <w:trPr>
          <w:jc w:val="center"/>
        </w:trPr>
        <w:tc>
          <w:tcPr>
            <w:tcW w:w="988" w:type="dxa"/>
          </w:tcPr>
          <w:p w14:paraId="58B0C8DE"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34</w:t>
            </w:r>
          </w:p>
        </w:tc>
        <w:tc>
          <w:tcPr>
            <w:tcW w:w="3747" w:type="dxa"/>
          </w:tcPr>
          <w:p w14:paraId="1116C37E"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2009-52526</w:t>
            </w:r>
          </w:p>
        </w:tc>
        <w:tc>
          <w:tcPr>
            <w:tcW w:w="3057" w:type="dxa"/>
          </w:tcPr>
          <w:p w14:paraId="31568042"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16-02-2009</w:t>
            </w:r>
          </w:p>
        </w:tc>
      </w:tr>
      <w:tr w:rsidR="00237254" w:rsidRPr="001B62D8" w14:paraId="5804F46C" w14:textId="77777777" w:rsidTr="00DD374B">
        <w:trPr>
          <w:jc w:val="center"/>
        </w:trPr>
        <w:tc>
          <w:tcPr>
            <w:tcW w:w="988" w:type="dxa"/>
          </w:tcPr>
          <w:p w14:paraId="67CB3BEE"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35</w:t>
            </w:r>
          </w:p>
        </w:tc>
        <w:tc>
          <w:tcPr>
            <w:tcW w:w="3747" w:type="dxa"/>
          </w:tcPr>
          <w:p w14:paraId="7AC6FEFC"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2009-55059</w:t>
            </w:r>
          </w:p>
        </w:tc>
        <w:tc>
          <w:tcPr>
            <w:tcW w:w="3057" w:type="dxa"/>
          </w:tcPr>
          <w:p w14:paraId="3F310E78"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03-03-2009</w:t>
            </w:r>
          </w:p>
        </w:tc>
      </w:tr>
      <w:tr w:rsidR="00237254" w:rsidRPr="001B62D8" w14:paraId="1FD7219A" w14:textId="77777777" w:rsidTr="00DD374B">
        <w:trPr>
          <w:jc w:val="center"/>
        </w:trPr>
        <w:tc>
          <w:tcPr>
            <w:tcW w:w="988" w:type="dxa"/>
          </w:tcPr>
          <w:p w14:paraId="5121C37A"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36</w:t>
            </w:r>
          </w:p>
        </w:tc>
        <w:tc>
          <w:tcPr>
            <w:tcW w:w="3747" w:type="dxa"/>
          </w:tcPr>
          <w:p w14:paraId="1754FCE9"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2009-58440</w:t>
            </w:r>
          </w:p>
        </w:tc>
        <w:tc>
          <w:tcPr>
            <w:tcW w:w="3057" w:type="dxa"/>
          </w:tcPr>
          <w:p w14:paraId="3277251A" w14:textId="77777777" w:rsidR="00237254" w:rsidRPr="001B62D8" w:rsidRDefault="00237254" w:rsidP="00237254">
            <w:pPr>
              <w:jc w:val="center"/>
              <w:rPr>
                <w:rFonts w:ascii="Arial" w:hAnsi="Arial" w:cs="Arial"/>
                <w:sz w:val="20"/>
                <w:szCs w:val="20"/>
              </w:rPr>
            </w:pPr>
            <w:r w:rsidRPr="001B62D8">
              <w:rPr>
                <w:rFonts w:ascii="Arial" w:hAnsi="Arial" w:cs="Arial"/>
                <w:sz w:val="20"/>
                <w:szCs w:val="20"/>
                <w:lang w:val="es-CR"/>
              </w:rPr>
              <w:t>14-03-2009</w:t>
            </w:r>
          </w:p>
        </w:tc>
      </w:tr>
      <w:tr w:rsidR="00237254" w:rsidRPr="001B62D8" w14:paraId="25EB34F9" w14:textId="77777777" w:rsidTr="00DD374B">
        <w:trPr>
          <w:jc w:val="center"/>
        </w:trPr>
        <w:tc>
          <w:tcPr>
            <w:tcW w:w="988" w:type="dxa"/>
          </w:tcPr>
          <w:p w14:paraId="1B30CB8B"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37</w:t>
            </w:r>
          </w:p>
        </w:tc>
        <w:tc>
          <w:tcPr>
            <w:tcW w:w="3747" w:type="dxa"/>
          </w:tcPr>
          <w:p w14:paraId="39FD489F"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2010-68717</w:t>
            </w:r>
          </w:p>
        </w:tc>
        <w:tc>
          <w:tcPr>
            <w:tcW w:w="3057" w:type="dxa"/>
          </w:tcPr>
          <w:p w14:paraId="44D7CD49"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20-03-2011</w:t>
            </w:r>
          </w:p>
        </w:tc>
      </w:tr>
      <w:tr w:rsidR="00237254" w:rsidRPr="001B62D8" w14:paraId="7E5EC9F5" w14:textId="77777777" w:rsidTr="00DD374B">
        <w:trPr>
          <w:jc w:val="center"/>
        </w:trPr>
        <w:tc>
          <w:tcPr>
            <w:tcW w:w="988" w:type="dxa"/>
          </w:tcPr>
          <w:p w14:paraId="4B5C0AED"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38</w:t>
            </w:r>
          </w:p>
        </w:tc>
        <w:tc>
          <w:tcPr>
            <w:tcW w:w="3747" w:type="dxa"/>
          </w:tcPr>
          <w:p w14:paraId="251BF11A"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2012-1459</w:t>
            </w:r>
          </w:p>
        </w:tc>
        <w:tc>
          <w:tcPr>
            <w:tcW w:w="3057" w:type="dxa"/>
          </w:tcPr>
          <w:p w14:paraId="3BFD4577"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16-04-2012</w:t>
            </w:r>
          </w:p>
        </w:tc>
      </w:tr>
      <w:tr w:rsidR="00237254" w:rsidRPr="001B62D8" w14:paraId="6DB23BE1" w14:textId="77777777" w:rsidTr="00DD374B">
        <w:trPr>
          <w:jc w:val="center"/>
        </w:trPr>
        <w:tc>
          <w:tcPr>
            <w:tcW w:w="988" w:type="dxa"/>
          </w:tcPr>
          <w:p w14:paraId="1576B325"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39</w:t>
            </w:r>
          </w:p>
        </w:tc>
        <w:tc>
          <w:tcPr>
            <w:tcW w:w="3747" w:type="dxa"/>
          </w:tcPr>
          <w:p w14:paraId="05C33EBA"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2012-4010</w:t>
            </w:r>
          </w:p>
        </w:tc>
        <w:tc>
          <w:tcPr>
            <w:tcW w:w="3057" w:type="dxa"/>
          </w:tcPr>
          <w:p w14:paraId="2E4A2676"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17-04-2012</w:t>
            </w:r>
          </w:p>
        </w:tc>
      </w:tr>
      <w:tr w:rsidR="00237254" w:rsidRPr="001B62D8" w14:paraId="5402BD5E" w14:textId="77777777" w:rsidTr="00DD374B">
        <w:trPr>
          <w:jc w:val="center"/>
        </w:trPr>
        <w:tc>
          <w:tcPr>
            <w:tcW w:w="988" w:type="dxa"/>
          </w:tcPr>
          <w:p w14:paraId="69B01DB9"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40</w:t>
            </w:r>
          </w:p>
        </w:tc>
        <w:tc>
          <w:tcPr>
            <w:tcW w:w="3747" w:type="dxa"/>
          </w:tcPr>
          <w:p w14:paraId="24712D22"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2012-8457</w:t>
            </w:r>
          </w:p>
        </w:tc>
        <w:tc>
          <w:tcPr>
            <w:tcW w:w="3057" w:type="dxa"/>
          </w:tcPr>
          <w:p w14:paraId="24DD2C8C"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01-05-2012</w:t>
            </w:r>
          </w:p>
        </w:tc>
      </w:tr>
      <w:tr w:rsidR="00237254" w:rsidRPr="001B62D8" w14:paraId="625FA8C8" w14:textId="77777777" w:rsidTr="00DD374B">
        <w:trPr>
          <w:jc w:val="center"/>
        </w:trPr>
        <w:tc>
          <w:tcPr>
            <w:tcW w:w="988" w:type="dxa"/>
          </w:tcPr>
          <w:p w14:paraId="08279612"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41</w:t>
            </w:r>
          </w:p>
        </w:tc>
        <w:tc>
          <w:tcPr>
            <w:tcW w:w="3747" w:type="dxa"/>
          </w:tcPr>
          <w:p w14:paraId="71B4D89F"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2012-11250</w:t>
            </w:r>
          </w:p>
        </w:tc>
        <w:tc>
          <w:tcPr>
            <w:tcW w:w="3057" w:type="dxa"/>
          </w:tcPr>
          <w:p w14:paraId="41E752C8"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10-05-2012</w:t>
            </w:r>
          </w:p>
        </w:tc>
      </w:tr>
      <w:tr w:rsidR="00237254" w:rsidRPr="001B62D8" w14:paraId="5EC423E5" w14:textId="77777777" w:rsidTr="00DD374B">
        <w:trPr>
          <w:jc w:val="center"/>
        </w:trPr>
        <w:tc>
          <w:tcPr>
            <w:tcW w:w="988" w:type="dxa"/>
          </w:tcPr>
          <w:p w14:paraId="0ADAF09A"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42</w:t>
            </w:r>
          </w:p>
        </w:tc>
        <w:tc>
          <w:tcPr>
            <w:tcW w:w="3747" w:type="dxa"/>
          </w:tcPr>
          <w:p w14:paraId="0C4D05A9"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2012-21512</w:t>
            </w:r>
          </w:p>
        </w:tc>
        <w:tc>
          <w:tcPr>
            <w:tcW w:w="3057" w:type="dxa"/>
          </w:tcPr>
          <w:p w14:paraId="01DEE357"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27-06-2012</w:t>
            </w:r>
          </w:p>
        </w:tc>
      </w:tr>
      <w:tr w:rsidR="00237254" w:rsidRPr="001B62D8" w14:paraId="1B528B93" w14:textId="77777777" w:rsidTr="00DD374B">
        <w:trPr>
          <w:jc w:val="center"/>
        </w:trPr>
        <w:tc>
          <w:tcPr>
            <w:tcW w:w="988" w:type="dxa"/>
          </w:tcPr>
          <w:p w14:paraId="25A1F73D"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43</w:t>
            </w:r>
          </w:p>
        </w:tc>
        <w:tc>
          <w:tcPr>
            <w:tcW w:w="3747" w:type="dxa"/>
          </w:tcPr>
          <w:p w14:paraId="5196B0FB"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2012-28635</w:t>
            </w:r>
          </w:p>
        </w:tc>
        <w:tc>
          <w:tcPr>
            <w:tcW w:w="3057" w:type="dxa"/>
          </w:tcPr>
          <w:p w14:paraId="1D107483"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02-06-2012</w:t>
            </w:r>
          </w:p>
        </w:tc>
      </w:tr>
      <w:tr w:rsidR="00237254" w:rsidRPr="001B62D8" w14:paraId="452EC8B8" w14:textId="77777777" w:rsidTr="00DD374B">
        <w:trPr>
          <w:jc w:val="center"/>
        </w:trPr>
        <w:tc>
          <w:tcPr>
            <w:tcW w:w="988" w:type="dxa"/>
          </w:tcPr>
          <w:p w14:paraId="48C152E7"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44</w:t>
            </w:r>
          </w:p>
        </w:tc>
        <w:tc>
          <w:tcPr>
            <w:tcW w:w="3747" w:type="dxa"/>
          </w:tcPr>
          <w:p w14:paraId="3B965337"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2012-30616</w:t>
            </w:r>
          </w:p>
        </w:tc>
        <w:tc>
          <w:tcPr>
            <w:tcW w:w="3057" w:type="dxa"/>
          </w:tcPr>
          <w:p w14:paraId="11034305"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10-09-2012</w:t>
            </w:r>
          </w:p>
        </w:tc>
      </w:tr>
      <w:tr w:rsidR="00237254" w:rsidRPr="001B62D8" w14:paraId="5A99F82E" w14:textId="77777777" w:rsidTr="00DD374B">
        <w:trPr>
          <w:jc w:val="center"/>
        </w:trPr>
        <w:tc>
          <w:tcPr>
            <w:tcW w:w="988" w:type="dxa"/>
          </w:tcPr>
          <w:p w14:paraId="2ED713A3"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45</w:t>
            </w:r>
          </w:p>
        </w:tc>
        <w:tc>
          <w:tcPr>
            <w:tcW w:w="3747" w:type="dxa"/>
          </w:tcPr>
          <w:p w14:paraId="0C19110F"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2012-33872</w:t>
            </w:r>
          </w:p>
        </w:tc>
        <w:tc>
          <w:tcPr>
            <w:tcW w:w="3057" w:type="dxa"/>
          </w:tcPr>
          <w:p w14:paraId="38B032CF"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25-08-2012</w:t>
            </w:r>
          </w:p>
        </w:tc>
      </w:tr>
      <w:tr w:rsidR="00237254" w:rsidRPr="001B62D8" w14:paraId="549B6BD6" w14:textId="77777777" w:rsidTr="00DD374B">
        <w:trPr>
          <w:jc w:val="center"/>
        </w:trPr>
        <w:tc>
          <w:tcPr>
            <w:tcW w:w="988" w:type="dxa"/>
          </w:tcPr>
          <w:p w14:paraId="5FD2D367"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lastRenderedPageBreak/>
              <w:t>46</w:t>
            </w:r>
          </w:p>
        </w:tc>
        <w:tc>
          <w:tcPr>
            <w:tcW w:w="3747" w:type="dxa"/>
          </w:tcPr>
          <w:p w14:paraId="3604F654"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2012-34017</w:t>
            </w:r>
          </w:p>
        </w:tc>
        <w:tc>
          <w:tcPr>
            <w:tcW w:w="3057" w:type="dxa"/>
          </w:tcPr>
          <w:p w14:paraId="776ABB2C"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25-08-2012</w:t>
            </w:r>
          </w:p>
        </w:tc>
      </w:tr>
      <w:tr w:rsidR="00237254" w:rsidRPr="001B62D8" w14:paraId="57F78B9B" w14:textId="77777777" w:rsidTr="00DD374B">
        <w:trPr>
          <w:jc w:val="center"/>
        </w:trPr>
        <w:tc>
          <w:tcPr>
            <w:tcW w:w="988" w:type="dxa"/>
          </w:tcPr>
          <w:p w14:paraId="6984DD76"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47</w:t>
            </w:r>
          </w:p>
        </w:tc>
        <w:tc>
          <w:tcPr>
            <w:tcW w:w="3747" w:type="dxa"/>
          </w:tcPr>
          <w:p w14:paraId="2930E736"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2012-42373</w:t>
            </w:r>
          </w:p>
        </w:tc>
        <w:tc>
          <w:tcPr>
            <w:tcW w:w="3057" w:type="dxa"/>
          </w:tcPr>
          <w:p w14:paraId="5422D94F"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05-10-2012</w:t>
            </w:r>
          </w:p>
        </w:tc>
      </w:tr>
      <w:tr w:rsidR="00237254" w:rsidRPr="001B62D8" w14:paraId="0746FF41" w14:textId="77777777" w:rsidTr="00DD374B">
        <w:trPr>
          <w:jc w:val="center"/>
        </w:trPr>
        <w:tc>
          <w:tcPr>
            <w:tcW w:w="988" w:type="dxa"/>
          </w:tcPr>
          <w:p w14:paraId="4EB3A654"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48</w:t>
            </w:r>
          </w:p>
        </w:tc>
        <w:tc>
          <w:tcPr>
            <w:tcW w:w="3747" w:type="dxa"/>
          </w:tcPr>
          <w:p w14:paraId="5D00C95E"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2012-66694</w:t>
            </w:r>
          </w:p>
        </w:tc>
        <w:tc>
          <w:tcPr>
            <w:tcW w:w="3057" w:type="dxa"/>
          </w:tcPr>
          <w:p w14:paraId="023A07B9"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01-02-2012</w:t>
            </w:r>
          </w:p>
        </w:tc>
      </w:tr>
      <w:tr w:rsidR="00237254" w:rsidRPr="001B62D8" w14:paraId="22680116" w14:textId="77777777" w:rsidTr="00DD374B">
        <w:trPr>
          <w:jc w:val="center"/>
        </w:trPr>
        <w:tc>
          <w:tcPr>
            <w:tcW w:w="988" w:type="dxa"/>
          </w:tcPr>
          <w:p w14:paraId="49BB1930"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49</w:t>
            </w:r>
          </w:p>
        </w:tc>
        <w:tc>
          <w:tcPr>
            <w:tcW w:w="3747" w:type="dxa"/>
          </w:tcPr>
          <w:p w14:paraId="29C2163A"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2012-77125</w:t>
            </w:r>
          </w:p>
        </w:tc>
        <w:tc>
          <w:tcPr>
            <w:tcW w:w="3057" w:type="dxa"/>
          </w:tcPr>
          <w:p w14:paraId="15DB8AC9"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13-03-2012</w:t>
            </w:r>
          </w:p>
        </w:tc>
      </w:tr>
      <w:tr w:rsidR="00237254" w:rsidRPr="001B62D8" w14:paraId="1B7F5960" w14:textId="77777777" w:rsidTr="00DD374B">
        <w:trPr>
          <w:jc w:val="center"/>
        </w:trPr>
        <w:tc>
          <w:tcPr>
            <w:tcW w:w="988" w:type="dxa"/>
          </w:tcPr>
          <w:p w14:paraId="0AFE6816"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50</w:t>
            </w:r>
          </w:p>
        </w:tc>
        <w:tc>
          <w:tcPr>
            <w:tcW w:w="3747" w:type="dxa"/>
          </w:tcPr>
          <w:p w14:paraId="5CEBC538"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2012-227</w:t>
            </w:r>
          </w:p>
        </w:tc>
        <w:tc>
          <w:tcPr>
            <w:tcW w:w="3057" w:type="dxa"/>
          </w:tcPr>
          <w:p w14:paraId="5BF9DC25"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02-02-2012</w:t>
            </w:r>
          </w:p>
        </w:tc>
      </w:tr>
      <w:tr w:rsidR="00237254" w:rsidRPr="001B62D8" w14:paraId="25D75E47" w14:textId="77777777" w:rsidTr="00DD374B">
        <w:trPr>
          <w:jc w:val="center"/>
        </w:trPr>
        <w:tc>
          <w:tcPr>
            <w:tcW w:w="988" w:type="dxa"/>
          </w:tcPr>
          <w:p w14:paraId="7F947ADB"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51</w:t>
            </w:r>
          </w:p>
        </w:tc>
        <w:tc>
          <w:tcPr>
            <w:tcW w:w="3747" w:type="dxa"/>
          </w:tcPr>
          <w:p w14:paraId="7E3A3298"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2012-4618</w:t>
            </w:r>
          </w:p>
        </w:tc>
        <w:tc>
          <w:tcPr>
            <w:tcW w:w="3057" w:type="dxa"/>
          </w:tcPr>
          <w:p w14:paraId="19B3E7FC"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17-04-2012</w:t>
            </w:r>
          </w:p>
        </w:tc>
      </w:tr>
      <w:tr w:rsidR="00237254" w:rsidRPr="001B62D8" w14:paraId="35F1AF26" w14:textId="77777777" w:rsidTr="00DD374B">
        <w:trPr>
          <w:jc w:val="center"/>
        </w:trPr>
        <w:tc>
          <w:tcPr>
            <w:tcW w:w="988" w:type="dxa"/>
          </w:tcPr>
          <w:p w14:paraId="52489851"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52</w:t>
            </w:r>
          </w:p>
        </w:tc>
        <w:tc>
          <w:tcPr>
            <w:tcW w:w="3747" w:type="dxa"/>
          </w:tcPr>
          <w:p w14:paraId="4608430D"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2012-31266</w:t>
            </w:r>
          </w:p>
        </w:tc>
        <w:tc>
          <w:tcPr>
            <w:tcW w:w="3057" w:type="dxa"/>
          </w:tcPr>
          <w:p w14:paraId="46012B94"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10-06-2012</w:t>
            </w:r>
          </w:p>
        </w:tc>
      </w:tr>
      <w:tr w:rsidR="00237254" w:rsidRPr="001B62D8" w14:paraId="0125984F" w14:textId="77777777" w:rsidTr="00DD374B">
        <w:trPr>
          <w:jc w:val="center"/>
        </w:trPr>
        <w:tc>
          <w:tcPr>
            <w:tcW w:w="988" w:type="dxa"/>
          </w:tcPr>
          <w:p w14:paraId="13D90B3E"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53</w:t>
            </w:r>
          </w:p>
        </w:tc>
        <w:tc>
          <w:tcPr>
            <w:tcW w:w="3747" w:type="dxa"/>
          </w:tcPr>
          <w:p w14:paraId="0890F31D"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2012-36192</w:t>
            </w:r>
          </w:p>
        </w:tc>
        <w:tc>
          <w:tcPr>
            <w:tcW w:w="3057" w:type="dxa"/>
          </w:tcPr>
          <w:p w14:paraId="3BCB4BBE"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19-06-2012</w:t>
            </w:r>
          </w:p>
        </w:tc>
      </w:tr>
      <w:tr w:rsidR="00237254" w:rsidRPr="001B62D8" w14:paraId="4B91E501" w14:textId="77777777" w:rsidTr="00DD374B">
        <w:trPr>
          <w:jc w:val="center"/>
        </w:trPr>
        <w:tc>
          <w:tcPr>
            <w:tcW w:w="988" w:type="dxa"/>
          </w:tcPr>
          <w:p w14:paraId="1A50D1D6"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54</w:t>
            </w:r>
          </w:p>
        </w:tc>
        <w:tc>
          <w:tcPr>
            <w:tcW w:w="3747" w:type="dxa"/>
          </w:tcPr>
          <w:p w14:paraId="298ECEFE"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2012-36197</w:t>
            </w:r>
          </w:p>
        </w:tc>
        <w:tc>
          <w:tcPr>
            <w:tcW w:w="3057" w:type="dxa"/>
          </w:tcPr>
          <w:p w14:paraId="66A7B9DB"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16-05-2012</w:t>
            </w:r>
          </w:p>
        </w:tc>
      </w:tr>
      <w:tr w:rsidR="00237254" w:rsidRPr="001B62D8" w14:paraId="2CBF7144" w14:textId="77777777" w:rsidTr="00DD374B">
        <w:trPr>
          <w:jc w:val="center"/>
        </w:trPr>
        <w:tc>
          <w:tcPr>
            <w:tcW w:w="988" w:type="dxa"/>
          </w:tcPr>
          <w:p w14:paraId="370B42D0"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55</w:t>
            </w:r>
          </w:p>
        </w:tc>
        <w:tc>
          <w:tcPr>
            <w:tcW w:w="3747" w:type="dxa"/>
          </w:tcPr>
          <w:p w14:paraId="460EEB2C"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2012-37247</w:t>
            </w:r>
          </w:p>
        </w:tc>
        <w:tc>
          <w:tcPr>
            <w:tcW w:w="3057" w:type="dxa"/>
          </w:tcPr>
          <w:p w14:paraId="4560C702"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21-06-2012</w:t>
            </w:r>
          </w:p>
        </w:tc>
      </w:tr>
      <w:tr w:rsidR="00237254" w:rsidRPr="001B62D8" w14:paraId="276DFF9A" w14:textId="77777777" w:rsidTr="00DD374B">
        <w:trPr>
          <w:jc w:val="center"/>
        </w:trPr>
        <w:tc>
          <w:tcPr>
            <w:tcW w:w="988" w:type="dxa"/>
          </w:tcPr>
          <w:p w14:paraId="476919DD"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56</w:t>
            </w:r>
          </w:p>
        </w:tc>
        <w:tc>
          <w:tcPr>
            <w:tcW w:w="3747" w:type="dxa"/>
          </w:tcPr>
          <w:p w14:paraId="26121D29"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2012-38494</w:t>
            </w:r>
          </w:p>
        </w:tc>
        <w:tc>
          <w:tcPr>
            <w:tcW w:w="3057" w:type="dxa"/>
          </w:tcPr>
          <w:p w14:paraId="1FF57AA0"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05-06-2012</w:t>
            </w:r>
          </w:p>
        </w:tc>
      </w:tr>
      <w:tr w:rsidR="00237254" w:rsidRPr="001B62D8" w14:paraId="4338F16D" w14:textId="77777777" w:rsidTr="00DD374B">
        <w:trPr>
          <w:jc w:val="center"/>
        </w:trPr>
        <w:tc>
          <w:tcPr>
            <w:tcW w:w="988" w:type="dxa"/>
          </w:tcPr>
          <w:p w14:paraId="41F3889E"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57</w:t>
            </w:r>
          </w:p>
        </w:tc>
        <w:tc>
          <w:tcPr>
            <w:tcW w:w="3747" w:type="dxa"/>
          </w:tcPr>
          <w:p w14:paraId="36CCEECA"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2012-67158</w:t>
            </w:r>
          </w:p>
        </w:tc>
        <w:tc>
          <w:tcPr>
            <w:tcW w:w="3057" w:type="dxa"/>
          </w:tcPr>
          <w:p w14:paraId="6EF1899B"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21-08-2012</w:t>
            </w:r>
          </w:p>
        </w:tc>
      </w:tr>
      <w:tr w:rsidR="00237254" w:rsidRPr="001B62D8" w14:paraId="0FBE8439" w14:textId="77777777" w:rsidTr="00DD374B">
        <w:trPr>
          <w:jc w:val="center"/>
        </w:trPr>
        <w:tc>
          <w:tcPr>
            <w:tcW w:w="988" w:type="dxa"/>
          </w:tcPr>
          <w:p w14:paraId="7A92AEA6"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58</w:t>
            </w:r>
          </w:p>
        </w:tc>
        <w:tc>
          <w:tcPr>
            <w:tcW w:w="3747" w:type="dxa"/>
          </w:tcPr>
          <w:p w14:paraId="6842FE27"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2012-74192</w:t>
            </w:r>
          </w:p>
        </w:tc>
        <w:tc>
          <w:tcPr>
            <w:tcW w:w="3057" w:type="dxa"/>
          </w:tcPr>
          <w:p w14:paraId="6D1D1514"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03-09-2012</w:t>
            </w:r>
          </w:p>
        </w:tc>
      </w:tr>
      <w:tr w:rsidR="00237254" w:rsidRPr="001B62D8" w14:paraId="7C410EF5" w14:textId="77777777" w:rsidTr="00DD374B">
        <w:trPr>
          <w:jc w:val="center"/>
        </w:trPr>
        <w:tc>
          <w:tcPr>
            <w:tcW w:w="988" w:type="dxa"/>
          </w:tcPr>
          <w:p w14:paraId="1AE33E2D"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59</w:t>
            </w:r>
          </w:p>
        </w:tc>
        <w:tc>
          <w:tcPr>
            <w:tcW w:w="3747" w:type="dxa"/>
          </w:tcPr>
          <w:p w14:paraId="1AD4F20E"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2012-96023</w:t>
            </w:r>
          </w:p>
        </w:tc>
        <w:tc>
          <w:tcPr>
            <w:tcW w:w="3057" w:type="dxa"/>
          </w:tcPr>
          <w:p w14:paraId="7656D547"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16-10-2012</w:t>
            </w:r>
          </w:p>
        </w:tc>
      </w:tr>
      <w:tr w:rsidR="00237254" w:rsidRPr="001B62D8" w14:paraId="21A249DA" w14:textId="77777777" w:rsidTr="00DD374B">
        <w:trPr>
          <w:jc w:val="center"/>
        </w:trPr>
        <w:tc>
          <w:tcPr>
            <w:tcW w:w="988" w:type="dxa"/>
          </w:tcPr>
          <w:p w14:paraId="66E7CB1B"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60</w:t>
            </w:r>
          </w:p>
        </w:tc>
        <w:tc>
          <w:tcPr>
            <w:tcW w:w="3747" w:type="dxa"/>
          </w:tcPr>
          <w:p w14:paraId="6567BF9F"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2012-111068</w:t>
            </w:r>
          </w:p>
        </w:tc>
        <w:tc>
          <w:tcPr>
            <w:tcW w:w="3057" w:type="dxa"/>
          </w:tcPr>
          <w:p w14:paraId="582F176B"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14-11-2012</w:t>
            </w:r>
          </w:p>
        </w:tc>
      </w:tr>
      <w:tr w:rsidR="00237254" w:rsidRPr="001B62D8" w14:paraId="30253410" w14:textId="77777777" w:rsidTr="00DD374B">
        <w:trPr>
          <w:jc w:val="center"/>
        </w:trPr>
        <w:tc>
          <w:tcPr>
            <w:tcW w:w="988" w:type="dxa"/>
          </w:tcPr>
          <w:p w14:paraId="69F7EBD6"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61</w:t>
            </w:r>
          </w:p>
        </w:tc>
        <w:tc>
          <w:tcPr>
            <w:tcW w:w="3747" w:type="dxa"/>
          </w:tcPr>
          <w:p w14:paraId="671F610F"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2012-155249</w:t>
            </w:r>
          </w:p>
        </w:tc>
        <w:tc>
          <w:tcPr>
            <w:tcW w:w="3057" w:type="dxa"/>
          </w:tcPr>
          <w:p w14:paraId="39DB6101"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07-01-2013</w:t>
            </w:r>
          </w:p>
        </w:tc>
      </w:tr>
      <w:tr w:rsidR="00237254" w:rsidRPr="001B62D8" w14:paraId="62348F22" w14:textId="77777777" w:rsidTr="00DD374B">
        <w:trPr>
          <w:jc w:val="center"/>
        </w:trPr>
        <w:tc>
          <w:tcPr>
            <w:tcW w:w="988" w:type="dxa"/>
          </w:tcPr>
          <w:p w14:paraId="1E4B1558"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62</w:t>
            </w:r>
          </w:p>
        </w:tc>
        <w:tc>
          <w:tcPr>
            <w:tcW w:w="3747" w:type="dxa"/>
          </w:tcPr>
          <w:p w14:paraId="417E880B"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2012-158370</w:t>
            </w:r>
          </w:p>
        </w:tc>
        <w:tc>
          <w:tcPr>
            <w:tcW w:w="3057" w:type="dxa"/>
          </w:tcPr>
          <w:p w14:paraId="2E35D4E1"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12-02-2013</w:t>
            </w:r>
          </w:p>
        </w:tc>
      </w:tr>
      <w:tr w:rsidR="00237254" w:rsidRPr="001B62D8" w14:paraId="17E89ECC" w14:textId="77777777" w:rsidTr="00DD374B">
        <w:trPr>
          <w:jc w:val="center"/>
        </w:trPr>
        <w:tc>
          <w:tcPr>
            <w:tcW w:w="988" w:type="dxa"/>
          </w:tcPr>
          <w:p w14:paraId="1563EB90"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63</w:t>
            </w:r>
          </w:p>
        </w:tc>
        <w:tc>
          <w:tcPr>
            <w:tcW w:w="3747" w:type="dxa"/>
          </w:tcPr>
          <w:p w14:paraId="3550AF7B"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2012-162891</w:t>
            </w:r>
          </w:p>
        </w:tc>
        <w:tc>
          <w:tcPr>
            <w:tcW w:w="3057" w:type="dxa"/>
          </w:tcPr>
          <w:p w14:paraId="7368D60D"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20-02-2013</w:t>
            </w:r>
          </w:p>
        </w:tc>
      </w:tr>
      <w:tr w:rsidR="00237254" w:rsidRPr="001B62D8" w14:paraId="4FDCD417" w14:textId="77777777" w:rsidTr="00DD374B">
        <w:trPr>
          <w:jc w:val="center"/>
        </w:trPr>
        <w:tc>
          <w:tcPr>
            <w:tcW w:w="988" w:type="dxa"/>
          </w:tcPr>
          <w:p w14:paraId="5220A524"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64</w:t>
            </w:r>
          </w:p>
        </w:tc>
        <w:tc>
          <w:tcPr>
            <w:tcW w:w="3747" w:type="dxa"/>
          </w:tcPr>
          <w:p w14:paraId="496C3649"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2012-170482</w:t>
            </w:r>
          </w:p>
        </w:tc>
        <w:tc>
          <w:tcPr>
            <w:tcW w:w="3057" w:type="dxa"/>
          </w:tcPr>
          <w:p w14:paraId="576B710D"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04-03-2013</w:t>
            </w:r>
          </w:p>
        </w:tc>
      </w:tr>
      <w:tr w:rsidR="00237254" w:rsidRPr="001B62D8" w14:paraId="454D7353" w14:textId="77777777" w:rsidTr="00DD374B">
        <w:trPr>
          <w:jc w:val="center"/>
        </w:trPr>
        <w:tc>
          <w:tcPr>
            <w:tcW w:w="988" w:type="dxa"/>
          </w:tcPr>
          <w:p w14:paraId="65C1646C"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65</w:t>
            </w:r>
          </w:p>
        </w:tc>
        <w:tc>
          <w:tcPr>
            <w:tcW w:w="3747" w:type="dxa"/>
          </w:tcPr>
          <w:p w14:paraId="47367CEB"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2012-173801</w:t>
            </w:r>
          </w:p>
        </w:tc>
        <w:tc>
          <w:tcPr>
            <w:tcW w:w="3057" w:type="dxa"/>
          </w:tcPr>
          <w:p w14:paraId="10631C9D"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10-03-2013</w:t>
            </w:r>
          </w:p>
        </w:tc>
      </w:tr>
      <w:tr w:rsidR="00237254" w:rsidRPr="001B62D8" w14:paraId="201390BF" w14:textId="77777777" w:rsidTr="00DD374B">
        <w:trPr>
          <w:jc w:val="center"/>
        </w:trPr>
        <w:tc>
          <w:tcPr>
            <w:tcW w:w="988" w:type="dxa"/>
          </w:tcPr>
          <w:p w14:paraId="474E0B26"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66</w:t>
            </w:r>
          </w:p>
        </w:tc>
        <w:tc>
          <w:tcPr>
            <w:tcW w:w="3747" w:type="dxa"/>
          </w:tcPr>
          <w:p w14:paraId="180E7C09"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2012-176745</w:t>
            </w:r>
          </w:p>
        </w:tc>
        <w:tc>
          <w:tcPr>
            <w:tcW w:w="3057" w:type="dxa"/>
          </w:tcPr>
          <w:p w14:paraId="7EB926D4"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12-03-2013</w:t>
            </w:r>
          </w:p>
        </w:tc>
      </w:tr>
      <w:tr w:rsidR="00237254" w:rsidRPr="001B62D8" w14:paraId="1F67E4A6" w14:textId="77777777" w:rsidTr="00DD374B">
        <w:trPr>
          <w:jc w:val="center"/>
        </w:trPr>
        <w:tc>
          <w:tcPr>
            <w:tcW w:w="988" w:type="dxa"/>
          </w:tcPr>
          <w:p w14:paraId="29A4C16F"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67</w:t>
            </w:r>
          </w:p>
        </w:tc>
        <w:tc>
          <w:tcPr>
            <w:tcW w:w="3747" w:type="dxa"/>
          </w:tcPr>
          <w:p w14:paraId="309D9531"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2012-183055</w:t>
            </w:r>
          </w:p>
        </w:tc>
        <w:tc>
          <w:tcPr>
            <w:tcW w:w="3057" w:type="dxa"/>
          </w:tcPr>
          <w:p w14:paraId="287158C9"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24-03-2013</w:t>
            </w:r>
          </w:p>
        </w:tc>
      </w:tr>
      <w:tr w:rsidR="00237254" w:rsidRPr="001B62D8" w14:paraId="073514E8" w14:textId="77777777" w:rsidTr="00DD374B">
        <w:trPr>
          <w:jc w:val="center"/>
        </w:trPr>
        <w:tc>
          <w:tcPr>
            <w:tcW w:w="988" w:type="dxa"/>
          </w:tcPr>
          <w:p w14:paraId="6FBB6EAC"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68</w:t>
            </w:r>
          </w:p>
        </w:tc>
        <w:tc>
          <w:tcPr>
            <w:tcW w:w="3747" w:type="dxa"/>
          </w:tcPr>
          <w:p w14:paraId="0491A96F"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2013-7435</w:t>
            </w:r>
          </w:p>
        </w:tc>
        <w:tc>
          <w:tcPr>
            <w:tcW w:w="3057" w:type="dxa"/>
          </w:tcPr>
          <w:p w14:paraId="631DBEFE"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16-04-2013</w:t>
            </w:r>
          </w:p>
        </w:tc>
      </w:tr>
      <w:tr w:rsidR="00237254" w:rsidRPr="001B62D8" w14:paraId="4FC5138D" w14:textId="77777777" w:rsidTr="00DD374B">
        <w:trPr>
          <w:jc w:val="center"/>
        </w:trPr>
        <w:tc>
          <w:tcPr>
            <w:tcW w:w="988" w:type="dxa"/>
          </w:tcPr>
          <w:p w14:paraId="1A6FBAB6"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69</w:t>
            </w:r>
          </w:p>
        </w:tc>
        <w:tc>
          <w:tcPr>
            <w:tcW w:w="3747" w:type="dxa"/>
          </w:tcPr>
          <w:p w14:paraId="4B5A94F5"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2013-47817</w:t>
            </w:r>
          </w:p>
        </w:tc>
        <w:tc>
          <w:tcPr>
            <w:tcW w:w="3057" w:type="dxa"/>
          </w:tcPr>
          <w:p w14:paraId="6D1167B9"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20-07-2013</w:t>
            </w:r>
          </w:p>
        </w:tc>
      </w:tr>
      <w:tr w:rsidR="00237254" w:rsidRPr="001B62D8" w14:paraId="5EC89DCD" w14:textId="77777777" w:rsidTr="00DD374B">
        <w:trPr>
          <w:jc w:val="center"/>
        </w:trPr>
        <w:tc>
          <w:tcPr>
            <w:tcW w:w="988" w:type="dxa"/>
          </w:tcPr>
          <w:p w14:paraId="568BDF10"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70</w:t>
            </w:r>
          </w:p>
        </w:tc>
        <w:tc>
          <w:tcPr>
            <w:tcW w:w="3747" w:type="dxa"/>
          </w:tcPr>
          <w:p w14:paraId="4EF956A8"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2013-63623</w:t>
            </w:r>
          </w:p>
        </w:tc>
        <w:tc>
          <w:tcPr>
            <w:tcW w:w="3057" w:type="dxa"/>
          </w:tcPr>
          <w:p w14:paraId="4E7E4FCF"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01-08-2013</w:t>
            </w:r>
          </w:p>
        </w:tc>
      </w:tr>
      <w:tr w:rsidR="00237254" w:rsidRPr="001B62D8" w14:paraId="7BB9A3CA" w14:textId="77777777" w:rsidTr="00DD374B">
        <w:trPr>
          <w:jc w:val="center"/>
        </w:trPr>
        <w:tc>
          <w:tcPr>
            <w:tcW w:w="988" w:type="dxa"/>
          </w:tcPr>
          <w:p w14:paraId="515AA700"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71</w:t>
            </w:r>
          </w:p>
        </w:tc>
        <w:tc>
          <w:tcPr>
            <w:tcW w:w="3747" w:type="dxa"/>
          </w:tcPr>
          <w:p w14:paraId="1DC58990"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2013-72823</w:t>
            </w:r>
          </w:p>
        </w:tc>
        <w:tc>
          <w:tcPr>
            <w:tcW w:w="3057" w:type="dxa"/>
          </w:tcPr>
          <w:p w14:paraId="3E3B15A1"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21-06-2013</w:t>
            </w:r>
          </w:p>
        </w:tc>
      </w:tr>
      <w:tr w:rsidR="00237254" w:rsidRPr="001B62D8" w14:paraId="202064DE" w14:textId="77777777" w:rsidTr="00DD374B">
        <w:trPr>
          <w:jc w:val="center"/>
        </w:trPr>
        <w:tc>
          <w:tcPr>
            <w:tcW w:w="988" w:type="dxa"/>
          </w:tcPr>
          <w:p w14:paraId="1BCD8894"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72</w:t>
            </w:r>
          </w:p>
        </w:tc>
        <w:tc>
          <w:tcPr>
            <w:tcW w:w="3747" w:type="dxa"/>
          </w:tcPr>
          <w:p w14:paraId="36FD438C"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2013-170725</w:t>
            </w:r>
          </w:p>
        </w:tc>
        <w:tc>
          <w:tcPr>
            <w:tcW w:w="3057" w:type="dxa"/>
          </w:tcPr>
          <w:p w14:paraId="2D152B07"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08-12-2013</w:t>
            </w:r>
          </w:p>
        </w:tc>
      </w:tr>
      <w:tr w:rsidR="00237254" w:rsidRPr="001B62D8" w14:paraId="411E8390" w14:textId="77777777" w:rsidTr="00DD374B">
        <w:trPr>
          <w:jc w:val="center"/>
        </w:trPr>
        <w:tc>
          <w:tcPr>
            <w:tcW w:w="988" w:type="dxa"/>
          </w:tcPr>
          <w:p w14:paraId="15CA4A67"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73</w:t>
            </w:r>
          </w:p>
        </w:tc>
        <w:tc>
          <w:tcPr>
            <w:tcW w:w="3747" w:type="dxa"/>
          </w:tcPr>
          <w:p w14:paraId="0C951C46"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2015-6105</w:t>
            </w:r>
          </w:p>
        </w:tc>
        <w:tc>
          <w:tcPr>
            <w:tcW w:w="3057" w:type="dxa"/>
          </w:tcPr>
          <w:p w14:paraId="4F6A6E83"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14-04-2015</w:t>
            </w:r>
          </w:p>
        </w:tc>
      </w:tr>
      <w:tr w:rsidR="00237254" w:rsidRPr="001B62D8" w14:paraId="029DC2F4" w14:textId="77777777" w:rsidTr="00DD374B">
        <w:trPr>
          <w:jc w:val="center"/>
        </w:trPr>
        <w:tc>
          <w:tcPr>
            <w:tcW w:w="988" w:type="dxa"/>
          </w:tcPr>
          <w:p w14:paraId="4AA9FB56"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74</w:t>
            </w:r>
          </w:p>
        </w:tc>
        <w:tc>
          <w:tcPr>
            <w:tcW w:w="3747" w:type="dxa"/>
          </w:tcPr>
          <w:p w14:paraId="761BEBC7"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2015-31697</w:t>
            </w:r>
          </w:p>
        </w:tc>
        <w:tc>
          <w:tcPr>
            <w:tcW w:w="3057" w:type="dxa"/>
          </w:tcPr>
          <w:p w14:paraId="283133D2"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28-05-2015</w:t>
            </w:r>
          </w:p>
        </w:tc>
      </w:tr>
      <w:tr w:rsidR="00237254" w:rsidRPr="001B62D8" w14:paraId="6BA84CB6" w14:textId="77777777" w:rsidTr="00DD374B">
        <w:trPr>
          <w:jc w:val="center"/>
        </w:trPr>
        <w:tc>
          <w:tcPr>
            <w:tcW w:w="988" w:type="dxa"/>
          </w:tcPr>
          <w:p w14:paraId="794CBEF0"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75</w:t>
            </w:r>
          </w:p>
        </w:tc>
        <w:tc>
          <w:tcPr>
            <w:tcW w:w="3747" w:type="dxa"/>
          </w:tcPr>
          <w:p w14:paraId="1045F527"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2015-42313</w:t>
            </w:r>
          </w:p>
        </w:tc>
        <w:tc>
          <w:tcPr>
            <w:tcW w:w="3057" w:type="dxa"/>
          </w:tcPr>
          <w:p w14:paraId="66DA9C3A"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16-06-2015</w:t>
            </w:r>
          </w:p>
        </w:tc>
      </w:tr>
      <w:tr w:rsidR="00237254" w:rsidRPr="001B62D8" w14:paraId="537C1C30" w14:textId="77777777" w:rsidTr="00DD374B">
        <w:trPr>
          <w:jc w:val="center"/>
        </w:trPr>
        <w:tc>
          <w:tcPr>
            <w:tcW w:w="988" w:type="dxa"/>
          </w:tcPr>
          <w:p w14:paraId="3293D4AF"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76</w:t>
            </w:r>
          </w:p>
        </w:tc>
        <w:tc>
          <w:tcPr>
            <w:tcW w:w="3747" w:type="dxa"/>
          </w:tcPr>
          <w:p w14:paraId="6C530D12"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2015-60585</w:t>
            </w:r>
          </w:p>
        </w:tc>
        <w:tc>
          <w:tcPr>
            <w:tcW w:w="3057" w:type="dxa"/>
          </w:tcPr>
          <w:p w14:paraId="49296107"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21-05-2015</w:t>
            </w:r>
          </w:p>
        </w:tc>
      </w:tr>
      <w:tr w:rsidR="00237254" w:rsidRPr="001B62D8" w14:paraId="0BD8DC49" w14:textId="77777777" w:rsidTr="00DD374B">
        <w:trPr>
          <w:jc w:val="center"/>
        </w:trPr>
        <w:tc>
          <w:tcPr>
            <w:tcW w:w="988" w:type="dxa"/>
          </w:tcPr>
          <w:p w14:paraId="5B5244B0"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77</w:t>
            </w:r>
          </w:p>
        </w:tc>
        <w:tc>
          <w:tcPr>
            <w:tcW w:w="3747" w:type="dxa"/>
          </w:tcPr>
          <w:p w14:paraId="7E21F950"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2015-80207</w:t>
            </w:r>
          </w:p>
        </w:tc>
        <w:tc>
          <w:tcPr>
            <w:tcW w:w="3057" w:type="dxa"/>
          </w:tcPr>
          <w:p w14:paraId="7866690C"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26-08-2015</w:t>
            </w:r>
          </w:p>
        </w:tc>
      </w:tr>
      <w:tr w:rsidR="00237254" w:rsidRPr="001B62D8" w14:paraId="387FD8AC" w14:textId="77777777" w:rsidTr="00DD374B">
        <w:trPr>
          <w:jc w:val="center"/>
        </w:trPr>
        <w:tc>
          <w:tcPr>
            <w:tcW w:w="988" w:type="dxa"/>
          </w:tcPr>
          <w:p w14:paraId="198797CA"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78</w:t>
            </w:r>
          </w:p>
        </w:tc>
        <w:tc>
          <w:tcPr>
            <w:tcW w:w="3747" w:type="dxa"/>
          </w:tcPr>
          <w:p w14:paraId="01D6EDDD"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2015-200238</w:t>
            </w:r>
          </w:p>
        </w:tc>
        <w:tc>
          <w:tcPr>
            <w:tcW w:w="3057" w:type="dxa"/>
          </w:tcPr>
          <w:p w14:paraId="2D6FE3B8"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28-03-2016</w:t>
            </w:r>
          </w:p>
        </w:tc>
      </w:tr>
      <w:tr w:rsidR="00237254" w:rsidRPr="001B62D8" w14:paraId="10E11C94" w14:textId="77777777" w:rsidTr="00DD374B">
        <w:trPr>
          <w:jc w:val="center"/>
        </w:trPr>
        <w:tc>
          <w:tcPr>
            <w:tcW w:w="988" w:type="dxa"/>
          </w:tcPr>
          <w:p w14:paraId="1BA80C43"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79</w:t>
            </w:r>
          </w:p>
        </w:tc>
        <w:tc>
          <w:tcPr>
            <w:tcW w:w="3747" w:type="dxa"/>
          </w:tcPr>
          <w:p w14:paraId="18EB2EA6"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2016-55378</w:t>
            </w:r>
          </w:p>
        </w:tc>
        <w:tc>
          <w:tcPr>
            <w:tcW w:w="3057" w:type="dxa"/>
          </w:tcPr>
          <w:p w14:paraId="116954A6"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04-07-2016</w:t>
            </w:r>
          </w:p>
        </w:tc>
      </w:tr>
      <w:tr w:rsidR="00237254" w:rsidRPr="001B62D8" w14:paraId="3DE00898" w14:textId="77777777" w:rsidTr="00DD374B">
        <w:trPr>
          <w:jc w:val="center"/>
        </w:trPr>
        <w:tc>
          <w:tcPr>
            <w:tcW w:w="988" w:type="dxa"/>
          </w:tcPr>
          <w:p w14:paraId="27121D0E"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80</w:t>
            </w:r>
          </w:p>
        </w:tc>
        <w:tc>
          <w:tcPr>
            <w:tcW w:w="3747" w:type="dxa"/>
          </w:tcPr>
          <w:p w14:paraId="7CF159E7"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2017-201041</w:t>
            </w:r>
          </w:p>
        </w:tc>
        <w:tc>
          <w:tcPr>
            <w:tcW w:w="3057" w:type="dxa"/>
          </w:tcPr>
          <w:p w14:paraId="5212FF7C"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04-03-2018</w:t>
            </w:r>
          </w:p>
        </w:tc>
      </w:tr>
      <w:tr w:rsidR="00237254" w:rsidRPr="001B62D8" w14:paraId="0B6CEC45" w14:textId="77777777" w:rsidTr="00DD374B">
        <w:trPr>
          <w:jc w:val="center"/>
        </w:trPr>
        <w:tc>
          <w:tcPr>
            <w:tcW w:w="988" w:type="dxa"/>
          </w:tcPr>
          <w:p w14:paraId="56B6932C"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81</w:t>
            </w:r>
          </w:p>
        </w:tc>
        <w:tc>
          <w:tcPr>
            <w:tcW w:w="3747" w:type="dxa"/>
          </w:tcPr>
          <w:p w14:paraId="3538E4AA"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2017-63015</w:t>
            </w:r>
          </w:p>
        </w:tc>
        <w:tc>
          <w:tcPr>
            <w:tcW w:w="3057" w:type="dxa"/>
          </w:tcPr>
          <w:p w14:paraId="62A913E4"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17-07-2017</w:t>
            </w:r>
          </w:p>
        </w:tc>
      </w:tr>
      <w:tr w:rsidR="00237254" w:rsidRPr="001B62D8" w14:paraId="4EFC1D20" w14:textId="77777777" w:rsidTr="00DD374B">
        <w:trPr>
          <w:jc w:val="center"/>
        </w:trPr>
        <w:tc>
          <w:tcPr>
            <w:tcW w:w="988" w:type="dxa"/>
          </w:tcPr>
          <w:p w14:paraId="6CB0CFC2"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82</w:t>
            </w:r>
          </w:p>
        </w:tc>
        <w:tc>
          <w:tcPr>
            <w:tcW w:w="3747" w:type="dxa"/>
          </w:tcPr>
          <w:p w14:paraId="561F2443"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2017-82968</w:t>
            </w:r>
          </w:p>
        </w:tc>
        <w:tc>
          <w:tcPr>
            <w:tcW w:w="3057" w:type="dxa"/>
          </w:tcPr>
          <w:p w14:paraId="03BEEFA4" w14:textId="77777777" w:rsidR="00237254" w:rsidRPr="001B62D8" w:rsidRDefault="00237254" w:rsidP="00237254">
            <w:pPr>
              <w:jc w:val="center"/>
              <w:rPr>
                <w:rFonts w:ascii="Arial" w:hAnsi="Arial" w:cs="Arial"/>
                <w:sz w:val="20"/>
                <w:szCs w:val="20"/>
              </w:rPr>
            </w:pPr>
            <w:r w:rsidRPr="001B62D8">
              <w:rPr>
                <w:rFonts w:ascii="Arial" w:hAnsi="Arial" w:cs="Arial"/>
                <w:sz w:val="20"/>
                <w:szCs w:val="20"/>
              </w:rPr>
              <w:t>20-08-2017</w:t>
            </w:r>
          </w:p>
        </w:tc>
      </w:tr>
    </w:tbl>
    <w:p w14:paraId="38F63775" w14:textId="77777777" w:rsidR="00237254" w:rsidRPr="00821885" w:rsidRDefault="00237254" w:rsidP="00237254">
      <w:pPr>
        <w:jc w:val="both"/>
        <w:rPr>
          <w:rFonts w:ascii="Arial" w:hAnsi="Arial" w:cs="Arial"/>
          <w:sz w:val="20"/>
          <w:szCs w:val="20"/>
        </w:rPr>
      </w:pPr>
      <w:r w:rsidRPr="00821885">
        <w:rPr>
          <w:rFonts w:ascii="Arial" w:hAnsi="Arial" w:cs="Arial"/>
          <w:b/>
          <w:sz w:val="20"/>
          <w:szCs w:val="20"/>
        </w:rPr>
        <w:t>Fuente:</w:t>
      </w:r>
      <w:r w:rsidRPr="00821885">
        <w:rPr>
          <w:rFonts w:ascii="Arial" w:hAnsi="Arial" w:cs="Arial"/>
          <w:sz w:val="20"/>
          <w:szCs w:val="20"/>
        </w:rPr>
        <w:t xml:space="preserve"> </w:t>
      </w:r>
      <w:r w:rsidR="00A3523B" w:rsidRPr="00821885">
        <w:rPr>
          <w:rFonts w:ascii="Arial" w:hAnsi="Arial" w:cs="Arial"/>
          <w:sz w:val="20"/>
          <w:szCs w:val="20"/>
        </w:rPr>
        <w:t>Anexo 2 del Informe AI-INF-034-2018</w:t>
      </w:r>
      <w:r w:rsidR="00402994" w:rsidRPr="00821885">
        <w:rPr>
          <w:rFonts w:ascii="Arial" w:hAnsi="Arial" w:cs="Arial"/>
          <w:sz w:val="20"/>
          <w:szCs w:val="20"/>
        </w:rPr>
        <w:t xml:space="preserve"> del 18/12/2018.  I</w:t>
      </w:r>
      <w:r w:rsidRPr="00821885">
        <w:rPr>
          <w:rFonts w:ascii="Arial" w:hAnsi="Arial" w:cs="Arial"/>
          <w:sz w:val="20"/>
          <w:szCs w:val="20"/>
        </w:rPr>
        <w:t xml:space="preserve">nformación suministrada por el Departamento Técnico de la Aduana </w:t>
      </w:r>
      <w:r w:rsidR="00402994" w:rsidRPr="00821885">
        <w:rPr>
          <w:rFonts w:ascii="Arial" w:hAnsi="Arial" w:cs="Arial"/>
          <w:sz w:val="20"/>
          <w:szCs w:val="20"/>
        </w:rPr>
        <w:t>L</w:t>
      </w:r>
      <w:r w:rsidRPr="00821885">
        <w:rPr>
          <w:rFonts w:ascii="Arial" w:hAnsi="Arial" w:cs="Arial"/>
          <w:sz w:val="20"/>
          <w:szCs w:val="20"/>
        </w:rPr>
        <w:t>a Anexión.</w:t>
      </w:r>
    </w:p>
    <w:p w14:paraId="58BA4D62" w14:textId="77777777" w:rsidR="005408A1" w:rsidRDefault="005408A1" w:rsidP="00145D6B">
      <w:pPr>
        <w:rPr>
          <w:rFonts w:ascii="Arial" w:hAnsi="Arial" w:cs="Arial"/>
          <w:sz w:val="24"/>
          <w:szCs w:val="24"/>
        </w:rPr>
      </w:pPr>
    </w:p>
    <w:p w14:paraId="7E37862F" w14:textId="77777777" w:rsidR="005408A1" w:rsidRDefault="005408A1" w:rsidP="00145D6B">
      <w:pPr>
        <w:rPr>
          <w:rFonts w:ascii="Arial" w:hAnsi="Arial" w:cs="Arial"/>
          <w:sz w:val="24"/>
          <w:szCs w:val="24"/>
        </w:rPr>
      </w:pPr>
    </w:p>
    <w:sectPr w:rsidR="005408A1" w:rsidSect="00F62262">
      <w:headerReference w:type="even" r:id="rId13"/>
      <w:headerReference w:type="default" r:id="rId14"/>
      <w:footerReference w:type="default" r:id="rId15"/>
      <w:headerReference w:type="first" r:id="rId16"/>
      <w:pgSz w:w="12240" w:h="15840" w:code="1"/>
      <w:pgMar w:top="1985"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429A7A" w14:textId="77777777" w:rsidR="000179B4" w:rsidRDefault="000179B4" w:rsidP="00B17BEF">
      <w:pPr>
        <w:spacing w:after="0" w:line="240" w:lineRule="auto"/>
      </w:pPr>
      <w:r>
        <w:separator/>
      </w:r>
    </w:p>
  </w:endnote>
  <w:endnote w:type="continuationSeparator" w:id="0">
    <w:p w14:paraId="604EFE63" w14:textId="77777777" w:rsidR="000179B4" w:rsidRDefault="000179B4" w:rsidP="00B17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A00002AF" w:usb1="5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roid Sans Fallback">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C2BF5" w14:textId="77777777" w:rsidR="000179B4" w:rsidRPr="00A222DC" w:rsidRDefault="000179B4" w:rsidP="00961C8F">
    <w:pPr>
      <w:spacing w:after="0"/>
      <w:contextualSpacing/>
      <w:jc w:val="center"/>
      <w:rPr>
        <w:rFonts w:ascii="Arial" w:hAnsi="Arial" w:cs="Arial"/>
        <w:sz w:val="16"/>
        <w:szCs w:val="16"/>
      </w:rPr>
    </w:pPr>
    <w:r w:rsidRPr="00A222DC">
      <w:rPr>
        <w:rFonts w:ascii="Arial" w:hAnsi="Arial" w:cs="Arial"/>
        <w:sz w:val="16"/>
        <w:szCs w:val="16"/>
      </w:rPr>
      <w:t xml:space="preserve">Av. 2da, Calles 1 y 3, diagonal al Teatro Nacional, San José, Costa Rica. </w:t>
    </w:r>
  </w:p>
  <w:sdt>
    <w:sdtPr>
      <w:rPr>
        <w:rStyle w:val="Nmerodepgina"/>
        <w:rFonts w:ascii="Arial" w:hAnsi="Arial" w:cs="Arial"/>
      </w:rPr>
      <w:id w:val="877196930"/>
      <w:docPartObj>
        <w:docPartGallery w:val="Page Numbers (Bottom of Page)"/>
        <w:docPartUnique/>
      </w:docPartObj>
    </w:sdtPr>
    <w:sdtEndPr>
      <w:rPr>
        <w:rStyle w:val="Nmerodepgina"/>
        <w:color w:val="404040" w:themeColor="text1" w:themeTint="BF"/>
        <w:sz w:val="18"/>
        <w:szCs w:val="18"/>
      </w:rPr>
    </w:sdtEndPr>
    <w:sdtContent>
      <w:p w14:paraId="4AFEFB65" w14:textId="77777777" w:rsidR="000179B4" w:rsidRPr="00A222DC" w:rsidRDefault="000179B4" w:rsidP="00961C8F">
        <w:pPr>
          <w:pStyle w:val="Piedepgina"/>
          <w:framePr w:wrap="none" w:vAnchor="text" w:hAnchor="margin" w:xAlign="right" w:y="1"/>
          <w:contextualSpacing/>
          <w:rPr>
            <w:rStyle w:val="Nmerodepgina"/>
            <w:rFonts w:ascii="Arial" w:hAnsi="Arial" w:cs="Arial"/>
            <w:sz w:val="18"/>
            <w:szCs w:val="18"/>
          </w:rPr>
        </w:pPr>
        <w:r w:rsidRPr="00A222DC">
          <w:rPr>
            <w:rStyle w:val="Nmerodepgina"/>
            <w:rFonts w:ascii="Arial" w:hAnsi="Arial" w:cs="Arial"/>
            <w:sz w:val="18"/>
            <w:szCs w:val="18"/>
          </w:rPr>
          <w:fldChar w:fldCharType="begin"/>
        </w:r>
        <w:r w:rsidRPr="00A222DC">
          <w:rPr>
            <w:rStyle w:val="Nmerodepgina"/>
            <w:rFonts w:ascii="Arial" w:hAnsi="Arial" w:cs="Arial"/>
            <w:sz w:val="18"/>
            <w:szCs w:val="18"/>
          </w:rPr>
          <w:instrText xml:space="preserve"> PAGE </w:instrText>
        </w:r>
        <w:r w:rsidRPr="00A222DC">
          <w:rPr>
            <w:rStyle w:val="Nmerodepgina"/>
            <w:rFonts w:ascii="Arial" w:hAnsi="Arial" w:cs="Arial"/>
            <w:sz w:val="18"/>
            <w:szCs w:val="18"/>
          </w:rPr>
          <w:fldChar w:fldCharType="separate"/>
        </w:r>
        <w:r>
          <w:rPr>
            <w:rStyle w:val="Nmerodepgina"/>
            <w:rFonts w:ascii="Arial" w:hAnsi="Arial" w:cs="Arial"/>
            <w:sz w:val="18"/>
            <w:szCs w:val="18"/>
          </w:rPr>
          <w:t>5</w:t>
        </w:r>
        <w:r w:rsidRPr="00A222DC">
          <w:rPr>
            <w:rStyle w:val="Nmerodepgina"/>
            <w:rFonts w:ascii="Arial" w:hAnsi="Arial" w:cs="Arial"/>
            <w:sz w:val="18"/>
            <w:szCs w:val="18"/>
          </w:rPr>
          <w:fldChar w:fldCharType="end"/>
        </w:r>
      </w:p>
    </w:sdtContent>
  </w:sdt>
  <w:p w14:paraId="32FF1DAC" w14:textId="77777777" w:rsidR="000179B4" w:rsidRPr="00A222DC" w:rsidRDefault="000179B4" w:rsidP="00961C8F">
    <w:pPr>
      <w:spacing w:after="0"/>
      <w:contextualSpacing/>
      <w:jc w:val="center"/>
      <w:rPr>
        <w:rFonts w:ascii="Arial" w:hAnsi="Arial" w:cs="Arial"/>
        <w:sz w:val="16"/>
        <w:szCs w:val="16"/>
      </w:rPr>
    </w:pPr>
    <w:r w:rsidRPr="00A222DC">
      <w:rPr>
        <w:rFonts w:ascii="Arial" w:hAnsi="Arial" w:cs="Arial"/>
        <w:sz w:val="16"/>
        <w:szCs w:val="16"/>
      </w:rPr>
      <w:t xml:space="preserve"> Tel: (506)</w:t>
    </w:r>
    <w:r>
      <w:rPr>
        <w:rFonts w:ascii="Arial" w:hAnsi="Arial" w:cs="Arial"/>
        <w:sz w:val="16"/>
        <w:szCs w:val="16"/>
      </w:rPr>
      <w:t xml:space="preserve"> </w:t>
    </w:r>
    <w:r w:rsidRPr="00A222DC">
      <w:rPr>
        <w:rFonts w:ascii="Arial" w:hAnsi="Arial" w:cs="Arial"/>
        <w:sz w:val="16"/>
        <w:szCs w:val="16"/>
      </w:rPr>
      <w:t xml:space="preserve">2539-6684 -  </w:t>
    </w:r>
    <w:hyperlink r:id="rId1" w:history="1">
      <w:r w:rsidRPr="00A222DC">
        <w:rPr>
          <w:rStyle w:val="Hipervnculo"/>
          <w:rFonts w:ascii="Arial" w:hAnsi="Arial" w:cs="Arial"/>
          <w:sz w:val="16"/>
          <w:szCs w:val="16"/>
        </w:rPr>
        <w:t>www.hacienda.go.cr</w:t>
      </w:r>
    </w:hyperlink>
    <w:r w:rsidRPr="00A222DC">
      <w:rPr>
        <w:rFonts w:ascii="Arial" w:hAnsi="Arial"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E09DBB" w14:textId="77777777" w:rsidR="000179B4" w:rsidRDefault="000179B4" w:rsidP="00B17BEF">
      <w:pPr>
        <w:spacing w:after="0" w:line="240" w:lineRule="auto"/>
      </w:pPr>
      <w:r>
        <w:separator/>
      </w:r>
    </w:p>
  </w:footnote>
  <w:footnote w:type="continuationSeparator" w:id="0">
    <w:p w14:paraId="6D6D1992" w14:textId="77777777" w:rsidR="000179B4" w:rsidRDefault="000179B4" w:rsidP="00B17BEF">
      <w:pPr>
        <w:spacing w:after="0" w:line="240" w:lineRule="auto"/>
      </w:pPr>
      <w:r>
        <w:continuationSeparator/>
      </w:r>
    </w:p>
  </w:footnote>
  <w:footnote w:id="1">
    <w:p w14:paraId="5C6BCE79" w14:textId="77777777" w:rsidR="000179B4" w:rsidRPr="004B00AB" w:rsidRDefault="000179B4" w:rsidP="0061266D">
      <w:pPr>
        <w:autoSpaceDE w:val="0"/>
        <w:autoSpaceDN w:val="0"/>
        <w:adjustRightInd w:val="0"/>
        <w:spacing w:after="0" w:line="240" w:lineRule="auto"/>
        <w:jc w:val="both"/>
        <w:rPr>
          <w:rFonts w:ascii="Arial" w:hAnsi="Arial" w:cs="Arial"/>
        </w:rPr>
      </w:pPr>
      <w:r w:rsidRPr="004B00AB">
        <w:rPr>
          <w:rStyle w:val="Refdenotaalpie"/>
          <w:rFonts w:ascii="Arial" w:hAnsi="Arial" w:cs="Arial"/>
        </w:rPr>
        <w:footnoteRef/>
      </w:r>
      <w:r w:rsidRPr="004B00AB">
        <w:rPr>
          <w:rFonts w:ascii="Arial" w:hAnsi="Arial" w:cs="Arial"/>
        </w:rPr>
        <w:t xml:space="preserve"> </w:t>
      </w:r>
      <w:r w:rsidRPr="004B00AB">
        <w:rPr>
          <w:rFonts w:ascii="Arial" w:eastAsiaTheme="minorEastAsia" w:hAnsi="Arial" w:cs="Arial"/>
          <w:sz w:val="18"/>
          <w:szCs w:val="18"/>
          <w:lang w:val="es-ES" w:eastAsia="es-ES"/>
        </w:rPr>
        <w:t>Publicado en el Alcance N°202 a La Gaceta N°181 del 23 de setiembre de 2022.</w:t>
      </w:r>
    </w:p>
    <w:p w14:paraId="2EDCEAAC" w14:textId="77777777" w:rsidR="000179B4" w:rsidRPr="004B00AB" w:rsidRDefault="000179B4" w:rsidP="0061266D">
      <w:pPr>
        <w:pStyle w:val="Textonotapie"/>
        <w:rPr>
          <w:rFonts w:ascii="Arial" w:hAnsi="Arial" w:cs="Aria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6E03D" w14:textId="77777777" w:rsidR="000179B4" w:rsidRDefault="000179B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D55E1" w14:textId="77777777" w:rsidR="000179B4" w:rsidRDefault="000179B4" w:rsidP="00961C8F">
    <w:pPr>
      <w:pStyle w:val="Encabezado"/>
      <w:jc w:val="center"/>
    </w:pPr>
    <w:r>
      <w:rPr>
        <w:noProof/>
      </w:rPr>
      <w:drawing>
        <wp:anchor distT="0" distB="0" distL="114300" distR="114300" simplePos="0" relativeHeight="251660288" behindDoc="0" locked="0" layoutInCell="1" allowOverlap="1" wp14:anchorId="3C6166EC" wp14:editId="7FB63383">
          <wp:simplePos x="0" y="0"/>
          <wp:positionH relativeFrom="column">
            <wp:posOffset>4911437</wp:posOffset>
          </wp:positionH>
          <wp:positionV relativeFrom="paragraph">
            <wp:posOffset>-635</wp:posOffset>
          </wp:positionV>
          <wp:extent cx="1282700" cy="653831"/>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Gobierno 2022-2026(azul).png"/>
                  <pic:cNvPicPr/>
                </pic:nvPicPr>
                <pic:blipFill>
                  <a:blip r:embed="rId1"/>
                  <a:stretch>
                    <a:fillRect/>
                  </a:stretch>
                </pic:blipFill>
                <pic:spPr>
                  <a:xfrm>
                    <a:off x="0" y="0"/>
                    <a:ext cx="1282700" cy="653831"/>
                  </a:xfrm>
                  <a:prstGeom prst="rect">
                    <a:avLst/>
                  </a:prstGeom>
                </pic:spPr>
              </pic:pic>
            </a:graphicData>
          </a:graphic>
          <wp14:sizeRelH relativeFrom="page">
            <wp14:pctWidth>0</wp14:pctWidth>
          </wp14:sizeRelH>
          <wp14:sizeRelV relativeFrom="page">
            <wp14:pctHeight>0</wp14:pctHeight>
          </wp14:sizeRelV>
        </wp:anchor>
      </w:drawing>
    </w:r>
    <w:r>
      <w:rPr>
        <w:noProof/>
        <w:lang w:eastAsia="es-ES_tradnl"/>
      </w:rPr>
      <w:drawing>
        <wp:anchor distT="0" distB="0" distL="114300" distR="114300" simplePos="0" relativeHeight="251659264" behindDoc="1" locked="0" layoutInCell="1" allowOverlap="1" wp14:anchorId="0BE3293F" wp14:editId="24B204B8">
          <wp:simplePos x="0" y="0"/>
          <wp:positionH relativeFrom="column">
            <wp:posOffset>-457200</wp:posOffset>
          </wp:positionH>
          <wp:positionV relativeFrom="paragraph">
            <wp:posOffset>132080</wp:posOffset>
          </wp:positionV>
          <wp:extent cx="1046480" cy="467360"/>
          <wp:effectExtent l="0" t="0" r="0" b="2540"/>
          <wp:wrapNone/>
          <wp:docPr id="9" name="Imagen 9" descr="Macintosh HD:Users:Ministerio_de_Hacienda:Desktop:André:Libro de marca nuevo:Logos para hojas membretadas:png logos (costa rica):logo auditoría interna(costa 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nisterio_de_Hacienda:Desktop:André:Libro de marca nuevo:Logos para hojas membretadas:png logos (costa rica):logo auditoría interna(costa ric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6480" cy="46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46577" w14:textId="77777777" w:rsidR="000179B4" w:rsidRDefault="000179B4" w:rsidP="00961C8F">
    <w:pPr>
      <w:pStyle w:val="Encabezado"/>
      <w:jc w:val="center"/>
    </w:pPr>
  </w:p>
  <w:p w14:paraId="63656011" w14:textId="77777777" w:rsidR="000179B4" w:rsidRPr="003C7BE7" w:rsidRDefault="000179B4" w:rsidP="00961C8F">
    <w:pPr>
      <w:pStyle w:val="Encabezado"/>
      <w:jc w:val="center"/>
      <w:rPr>
        <w:rFonts w:ascii="Arial" w:hAnsi="Arial" w:cs="Arial"/>
        <w:color w:val="404040" w:themeColor="text1" w:themeTint="BF"/>
        <w:sz w:val="18"/>
        <w:szCs w:val="18"/>
      </w:rPr>
    </w:pPr>
    <w:r w:rsidRPr="003C7BE7">
      <w:rPr>
        <w:rFonts w:ascii="Arial" w:hAnsi="Arial" w:cs="Arial"/>
        <w:color w:val="404040" w:themeColor="text1" w:themeTint="BF"/>
        <w:sz w:val="18"/>
        <w:szCs w:val="18"/>
      </w:rPr>
      <w:t>AI-INF-</w:t>
    </w:r>
    <w:r>
      <w:rPr>
        <w:rFonts w:ascii="Arial" w:hAnsi="Arial" w:cs="Arial"/>
        <w:color w:val="404040" w:themeColor="text1" w:themeTint="BF"/>
        <w:sz w:val="18"/>
        <w:szCs w:val="18"/>
      </w:rPr>
      <w:t>CI</w:t>
    </w:r>
    <w:r w:rsidRPr="003C7BE7">
      <w:rPr>
        <w:rFonts w:ascii="Arial" w:hAnsi="Arial" w:cs="Arial"/>
        <w:color w:val="404040" w:themeColor="text1" w:themeTint="BF"/>
        <w:sz w:val="18"/>
        <w:szCs w:val="18"/>
      </w:rPr>
      <w:t>-</w:t>
    </w:r>
    <w:r>
      <w:rPr>
        <w:rFonts w:ascii="Arial" w:hAnsi="Arial" w:cs="Arial"/>
        <w:color w:val="404040" w:themeColor="text1" w:themeTint="BF"/>
        <w:sz w:val="18"/>
        <w:szCs w:val="18"/>
      </w:rPr>
      <w:t>024-2022</w:t>
    </w:r>
  </w:p>
  <w:p w14:paraId="43236436" w14:textId="77777777" w:rsidR="000179B4" w:rsidRPr="00BD60D9" w:rsidRDefault="000179B4" w:rsidP="00961C8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E6919" w14:textId="77777777" w:rsidR="000179B4" w:rsidRDefault="000179B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D8B2D386"/>
    <w:name w:val="WWNum1"/>
    <w:lvl w:ilvl="0">
      <w:start w:val="1"/>
      <w:numFmt w:val="decimal"/>
      <w:lvlText w:val="%1."/>
      <w:lvlJc w:val="left"/>
      <w:pPr>
        <w:tabs>
          <w:tab w:val="num" w:pos="65"/>
        </w:tabs>
        <w:ind w:left="497" w:hanging="432"/>
      </w:pPr>
      <w:rPr>
        <w:b/>
        <w:i w:val="0"/>
        <w:color w:val="000000" w:themeColor="text1"/>
        <w:sz w:val="22"/>
        <w:szCs w:val="22"/>
      </w:rPr>
    </w:lvl>
    <w:lvl w:ilvl="1">
      <w:start w:val="1"/>
      <w:numFmt w:val="decimal"/>
      <w:lvlText w:val="%2."/>
      <w:lvlJc w:val="left"/>
      <w:pPr>
        <w:tabs>
          <w:tab w:val="num" w:pos="-219"/>
        </w:tabs>
        <w:ind w:left="357" w:hanging="576"/>
      </w:pPr>
      <w:rPr>
        <w:sz w:val="24"/>
        <w:szCs w:val="24"/>
      </w:rPr>
    </w:lvl>
    <w:lvl w:ilvl="2">
      <w:start w:val="1"/>
      <w:numFmt w:val="decimal"/>
      <w:lvlText w:val="%3."/>
      <w:lvlJc w:val="left"/>
      <w:pPr>
        <w:tabs>
          <w:tab w:val="num" w:pos="-219"/>
        </w:tabs>
        <w:ind w:left="501" w:hanging="720"/>
      </w:pPr>
    </w:lvl>
    <w:lvl w:ilvl="3">
      <w:start w:val="1"/>
      <w:numFmt w:val="decimal"/>
      <w:lvlText w:val="%1.%2.%3.%4"/>
      <w:lvlJc w:val="left"/>
      <w:pPr>
        <w:tabs>
          <w:tab w:val="num" w:pos="-219"/>
        </w:tabs>
        <w:ind w:left="645" w:hanging="864"/>
      </w:pPr>
    </w:lvl>
    <w:lvl w:ilvl="4">
      <w:start w:val="1"/>
      <w:numFmt w:val="decimal"/>
      <w:lvlText w:val="%1.%2.%3.%4.%5"/>
      <w:lvlJc w:val="left"/>
      <w:pPr>
        <w:tabs>
          <w:tab w:val="num" w:pos="-219"/>
        </w:tabs>
        <w:ind w:left="789" w:hanging="1008"/>
      </w:pPr>
    </w:lvl>
    <w:lvl w:ilvl="5">
      <w:start w:val="1"/>
      <w:numFmt w:val="decimal"/>
      <w:lvlText w:val="%1.%2.%3.%4.%5.%6"/>
      <w:lvlJc w:val="left"/>
      <w:pPr>
        <w:tabs>
          <w:tab w:val="num" w:pos="-219"/>
        </w:tabs>
        <w:ind w:left="933" w:hanging="1152"/>
      </w:pPr>
    </w:lvl>
    <w:lvl w:ilvl="6">
      <w:start w:val="1"/>
      <w:numFmt w:val="decimal"/>
      <w:lvlText w:val="%1.%2.%3.%4.%5.%6.%7"/>
      <w:lvlJc w:val="left"/>
      <w:pPr>
        <w:tabs>
          <w:tab w:val="num" w:pos="-219"/>
        </w:tabs>
        <w:ind w:left="1077" w:hanging="1296"/>
      </w:pPr>
    </w:lvl>
    <w:lvl w:ilvl="7">
      <w:start w:val="1"/>
      <w:numFmt w:val="decimal"/>
      <w:lvlText w:val="%1.%2.%3.%4.%5.%6.%7.%8"/>
      <w:lvlJc w:val="left"/>
      <w:pPr>
        <w:tabs>
          <w:tab w:val="num" w:pos="-219"/>
        </w:tabs>
        <w:ind w:left="1221" w:hanging="1440"/>
      </w:pPr>
    </w:lvl>
    <w:lvl w:ilvl="8">
      <w:start w:val="1"/>
      <w:numFmt w:val="decimal"/>
      <w:lvlText w:val="%1.%2.%3.%4.%5.%6.%7.%8.%9"/>
      <w:lvlJc w:val="left"/>
      <w:pPr>
        <w:tabs>
          <w:tab w:val="num" w:pos="-219"/>
        </w:tabs>
        <w:ind w:left="1365" w:hanging="1584"/>
      </w:pPr>
    </w:lvl>
  </w:abstractNum>
  <w:abstractNum w:abstractNumId="1" w15:restartNumberingAfterBreak="0">
    <w:nsid w:val="034B7A90"/>
    <w:multiLevelType w:val="multilevel"/>
    <w:tmpl w:val="67E67C38"/>
    <w:lvl w:ilvl="0">
      <w:start w:val="4"/>
      <w:numFmt w:val="decimal"/>
      <w:lvlText w:val="%1."/>
      <w:lvlJc w:val="left"/>
      <w:pPr>
        <w:ind w:left="720" w:hanging="360"/>
      </w:pPr>
      <w:rPr>
        <w:rFonts w:hint="default"/>
      </w:rPr>
    </w:lvl>
    <w:lvl w:ilvl="1">
      <w:start w:val="1"/>
      <w:numFmt w:val="decimal"/>
      <w:isLgl/>
      <w:lvlText w:val="%1.%2"/>
      <w:lvlJc w:val="left"/>
      <w:pPr>
        <w:ind w:left="756" w:hanging="396"/>
      </w:pPr>
      <w:rPr>
        <w:rFonts w:hint="default"/>
        <w:b/>
        <w:color w:val="44546A" w:themeColor="text2"/>
      </w:rPr>
    </w:lvl>
    <w:lvl w:ilvl="2">
      <w:start w:val="1"/>
      <w:numFmt w:val="bullet"/>
      <w:lvlText w:val=""/>
      <w:lvlJc w:val="left"/>
      <w:pPr>
        <w:ind w:left="1080" w:hanging="720"/>
      </w:pPr>
      <w:rPr>
        <w:rFonts w:ascii="Wingdings" w:hAnsi="Wingding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605960"/>
    <w:multiLevelType w:val="singleLevel"/>
    <w:tmpl w:val="FF4EF7A0"/>
    <w:lvl w:ilvl="0">
      <w:start w:val="1"/>
      <w:numFmt w:val="decimal"/>
      <w:lvlText w:val="5.%1"/>
      <w:lvlJc w:val="left"/>
      <w:pPr>
        <w:ind w:left="360" w:hanging="360"/>
      </w:pPr>
      <w:rPr>
        <w:rFonts w:hint="default"/>
        <w:b w:val="0"/>
      </w:rPr>
    </w:lvl>
  </w:abstractNum>
  <w:abstractNum w:abstractNumId="3" w15:restartNumberingAfterBreak="0">
    <w:nsid w:val="08195972"/>
    <w:multiLevelType w:val="multilevel"/>
    <w:tmpl w:val="41DA9C0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8822DA"/>
    <w:multiLevelType w:val="hybridMultilevel"/>
    <w:tmpl w:val="732013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52D013C"/>
    <w:multiLevelType w:val="hybridMultilevel"/>
    <w:tmpl w:val="1D2A3A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56D1C4A"/>
    <w:multiLevelType w:val="hybridMultilevel"/>
    <w:tmpl w:val="F2FC6590"/>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56F70A8"/>
    <w:multiLevelType w:val="hybridMultilevel"/>
    <w:tmpl w:val="44D4FDB2"/>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7BD6D01"/>
    <w:multiLevelType w:val="hybridMultilevel"/>
    <w:tmpl w:val="FDC6513C"/>
    <w:lvl w:ilvl="0" w:tplc="140A0009">
      <w:start w:val="1"/>
      <w:numFmt w:val="bullet"/>
      <w:lvlText w:val=""/>
      <w:lvlJc w:val="left"/>
      <w:pPr>
        <w:ind w:left="1428" w:hanging="360"/>
      </w:pPr>
      <w:rPr>
        <w:rFonts w:ascii="Wingdings" w:hAnsi="Wingdings"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9" w15:restartNumberingAfterBreak="0">
    <w:nsid w:val="1C3B352B"/>
    <w:multiLevelType w:val="multilevel"/>
    <w:tmpl w:val="5D841EB2"/>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ascii="Arial" w:eastAsia="Times New Roman" w:hAnsi="Arial" w:cs="Times New Roman" w:hint="default"/>
        <w:b/>
        <w:color w:val="44546A" w:themeColor="text2"/>
        <w:sz w:val="24"/>
      </w:rPr>
    </w:lvl>
    <w:lvl w:ilvl="2">
      <w:start w:val="1"/>
      <w:numFmt w:val="decimal"/>
      <w:isLgl/>
      <w:lvlText w:val="%1.%2.%3"/>
      <w:lvlJc w:val="left"/>
      <w:pPr>
        <w:ind w:left="720" w:hanging="720"/>
      </w:pPr>
      <w:rPr>
        <w:rFonts w:ascii="Arial" w:eastAsia="Times New Roman" w:hAnsi="Arial" w:cs="Times New Roman" w:hint="default"/>
        <w:b/>
        <w:color w:val="1F497D"/>
        <w:sz w:val="24"/>
      </w:rPr>
    </w:lvl>
    <w:lvl w:ilvl="3">
      <w:start w:val="1"/>
      <w:numFmt w:val="decimal"/>
      <w:isLgl/>
      <w:lvlText w:val="%1.%2.%3.%4"/>
      <w:lvlJc w:val="left"/>
      <w:pPr>
        <w:ind w:left="1080" w:hanging="1080"/>
      </w:pPr>
      <w:rPr>
        <w:rFonts w:ascii="Arial" w:eastAsia="Times New Roman" w:hAnsi="Arial" w:cs="Times New Roman" w:hint="default"/>
        <w:b/>
        <w:color w:val="1F497D"/>
        <w:sz w:val="24"/>
      </w:rPr>
    </w:lvl>
    <w:lvl w:ilvl="4">
      <w:start w:val="1"/>
      <w:numFmt w:val="decimal"/>
      <w:isLgl/>
      <w:lvlText w:val="%1.%2.%3.%4.%5"/>
      <w:lvlJc w:val="left"/>
      <w:pPr>
        <w:ind w:left="1080" w:hanging="1080"/>
      </w:pPr>
      <w:rPr>
        <w:rFonts w:ascii="Arial" w:eastAsia="Times New Roman" w:hAnsi="Arial" w:cs="Times New Roman" w:hint="default"/>
        <w:b/>
        <w:color w:val="1F497D"/>
        <w:sz w:val="24"/>
      </w:rPr>
    </w:lvl>
    <w:lvl w:ilvl="5">
      <w:start w:val="1"/>
      <w:numFmt w:val="decimal"/>
      <w:isLgl/>
      <w:lvlText w:val="%1.%2.%3.%4.%5.%6"/>
      <w:lvlJc w:val="left"/>
      <w:pPr>
        <w:ind w:left="1440" w:hanging="1440"/>
      </w:pPr>
      <w:rPr>
        <w:rFonts w:ascii="Arial" w:eastAsia="Times New Roman" w:hAnsi="Arial" w:cs="Times New Roman" w:hint="default"/>
        <w:b/>
        <w:color w:val="1F497D"/>
        <w:sz w:val="24"/>
      </w:rPr>
    </w:lvl>
    <w:lvl w:ilvl="6">
      <w:start w:val="1"/>
      <w:numFmt w:val="decimal"/>
      <w:isLgl/>
      <w:lvlText w:val="%1.%2.%3.%4.%5.%6.%7"/>
      <w:lvlJc w:val="left"/>
      <w:pPr>
        <w:ind w:left="1440" w:hanging="1440"/>
      </w:pPr>
      <w:rPr>
        <w:rFonts w:ascii="Arial" w:eastAsia="Times New Roman" w:hAnsi="Arial" w:cs="Times New Roman" w:hint="default"/>
        <w:b/>
        <w:color w:val="1F497D"/>
        <w:sz w:val="24"/>
      </w:rPr>
    </w:lvl>
    <w:lvl w:ilvl="7">
      <w:start w:val="1"/>
      <w:numFmt w:val="decimal"/>
      <w:isLgl/>
      <w:lvlText w:val="%1.%2.%3.%4.%5.%6.%7.%8"/>
      <w:lvlJc w:val="left"/>
      <w:pPr>
        <w:ind w:left="1800" w:hanging="1800"/>
      </w:pPr>
      <w:rPr>
        <w:rFonts w:ascii="Arial" w:eastAsia="Times New Roman" w:hAnsi="Arial" w:cs="Times New Roman" w:hint="default"/>
        <w:b/>
        <w:color w:val="1F497D"/>
        <w:sz w:val="24"/>
      </w:rPr>
    </w:lvl>
    <w:lvl w:ilvl="8">
      <w:start w:val="1"/>
      <w:numFmt w:val="decimal"/>
      <w:isLgl/>
      <w:lvlText w:val="%1.%2.%3.%4.%5.%6.%7.%8.%9"/>
      <w:lvlJc w:val="left"/>
      <w:pPr>
        <w:ind w:left="1800" w:hanging="1800"/>
      </w:pPr>
      <w:rPr>
        <w:rFonts w:ascii="Arial" w:eastAsia="Times New Roman" w:hAnsi="Arial" w:cs="Times New Roman" w:hint="default"/>
        <w:b/>
        <w:color w:val="1F497D"/>
        <w:sz w:val="24"/>
      </w:rPr>
    </w:lvl>
  </w:abstractNum>
  <w:abstractNum w:abstractNumId="10" w15:restartNumberingAfterBreak="0">
    <w:nsid w:val="24CA1A3E"/>
    <w:multiLevelType w:val="hybridMultilevel"/>
    <w:tmpl w:val="F2FA0E16"/>
    <w:lvl w:ilvl="0" w:tplc="F9BAFEC0">
      <w:numFmt w:val="bullet"/>
      <w:lvlText w:val="•"/>
      <w:lvlJc w:val="left"/>
      <w:pPr>
        <w:ind w:left="1800" w:hanging="360"/>
      </w:pPr>
      <w:rPr>
        <w:rFonts w:hint="default"/>
        <w:lang w:val="es-ES" w:eastAsia="en-US" w:bidi="ar-SA"/>
      </w:rPr>
    </w:lvl>
    <w:lvl w:ilvl="1" w:tplc="140A0003" w:tentative="1">
      <w:start w:val="1"/>
      <w:numFmt w:val="bullet"/>
      <w:lvlText w:val="o"/>
      <w:lvlJc w:val="left"/>
      <w:pPr>
        <w:ind w:left="2520" w:hanging="360"/>
      </w:pPr>
      <w:rPr>
        <w:rFonts w:ascii="Courier New" w:hAnsi="Courier New" w:cs="Courier New" w:hint="default"/>
      </w:rPr>
    </w:lvl>
    <w:lvl w:ilvl="2" w:tplc="140A0005" w:tentative="1">
      <w:start w:val="1"/>
      <w:numFmt w:val="bullet"/>
      <w:lvlText w:val=""/>
      <w:lvlJc w:val="left"/>
      <w:pPr>
        <w:ind w:left="3240" w:hanging="360"/>
      </w:pPr>
      <w:rPr>
        <w:rFonts w:ascii="Wingdings" w:hAnsi="Wingdings" w:hint="default"/>
      </w:rPr>
    </w:lvl>
    <w:lvl w:ilvl="3" w:tplc="140A0001" w:tentative="1">
      <w:start w:val="1"/>
      <w:numFmt w:val="bullet"/>
      <w:lvlText w:val=""/>
      <w:lvlJc w:val="left"/>
      <w:pPr>
        <w:ind w:left="3960" w:hanging="360"/>
      </w:pPr>
      <w:rPr>
        <w:rFonts w:ascii="Symbol" w:hAnsi="Symbol" w:hint="default"/>
      </w:rPr>
    </w:lvl>
    <w:lvl w:ilvl="4" w:tplc="140A0003" w:tentative="1">
      <w:start w:val="1"/>
      <w:numFmt w:val="bullet"/>
      <w:lvlText w:val="o"/>
      <w:lvlJc w:val="left"/>
      <w:pPr>
        <w:ind w:left="4680" w:hanging="360"/>
      </w:pPr>
      <w:rPr>
        <w:rFonts w:ascii="Courier New" w:hAnsi="Courier New" w:cs="Courier New" w:hint="default"/>
      </w:rPr>
    </w:lvl>
    <w:lvl w:ilvl="5" w:tplc="140A0005" w:tentative="1">
      <w:start w:val="1"/>
      <w:numFmt w:val="bullet"/>
      <w:lvlText w:val=""/>
      <w:lvlJc w:val="left"/>
      <w:pPr>
        <w:ind w:left="5400" w:hanging="360"/>
      </w:pPr>
      <w:rPr>
        <w:rFonts w:ascii="Wingdings" w:hAnsi="Wingdings" w:hint="default"/>
      </w:rPr>
    </w:lvl>
    <w:lvl w:ilvl="6" w:tplc="140A0001" w:tentative="1">
      <w:start w:val="1"/>
      <w:numFmt w:val="bullet"/>
      <w:lvlText w:val=""/>
      <w:lvlJc w:val="left"/>
      <w:pPr>
        <w:ind w:left="6120" w:hanging="360"/>
      </w:pPr>
      <w:rPr>
        <w:rFonts w:ascii="Symbol" w:hAnsi="Symbol" w:hint="default"/>
      </w:rPr>
    </w:lvl>
    <w:lvl w:ilvl="7" w:tplc="140A0003" w:tentative="1">
      <w:start w:val="1"/>
      <w:numFmt w:val="bullet"/>
      <w:lvlText w:val="o"/>
      <w:lvlJc w:val="left"/>
      <w:pPr>
        <w:ind w:left="6840" w:hanging="360"/>
      </w:pPr>
      <w:rPr>
        <w:rFonts w:ascii="Courier New" w:hAnsi="Courier New" w:cs="Courier New" w:hint="default"/>
      </w:rPr>
    </w:lvl>
    <w:lvl w:ilvl="8" w:tplc="140A0005" w:tentative="1">
      <w:start w:val="1"/>
      <w:numFmt w:val="bullet"/>
      <w:lvlText w:val=""/>
      <w:lvlJc w:val="left"/>
      <w:pPr>
        <w:ind w:left="7560" w:hanging="360"/>
      </w:pPr>
      <w:rPr>
        <w:rFonts w:ascii="Wingdings" w:hAnsi="Wingdings" w:hint="default"/>
      </w:rPr>
    </w:lvl>
  </w:abstractNum>
  <w:abstractNum w:abstractNumId="11" w15:restartNumberingAfterBreak="0">
    <w:nsid w:val="27D5505D"/>
    <w:multiLevelType w:val="multilevel"/>
    <w:tmpl w:val="9C5A9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9C64D1A"/>
    <w:multiLevelType w:val="hybridMultilevel"/>
    <w:tmpl w:val="38B87D62"/>
    <w:lvl w:ilvl="0" w:tplc="140A0001">
      <w:start w:val="1"/>
      <w:numFmt w:val="bullet"/>
      <w:lvlText w:val=""/>
      <w:lvlJc w:val="left"/>
      <w:pPr>
        <w:ind w:left="792" w:hanging="360"/>
      </w:pPr>
      <w:rPr>
        <w:rFonts w:ascii="Symbol" w:hAnsi="Symbol" w:hint="default"/>
      </w:rPr>
    </w:lvl>
    <w:lvl w:ilvl="1" w:tplc="140A0003" w:tentative="1">
      <w:start w:val="1"/>
      <w:numFmt w:val="bullet"/>
      <w:lvlText w:val="o"/>
      <w:lvlJc w:val="left"/>
      <w:pPr>
        <w:ind w:left="1512" w:hanging="360"/>
      </w:pPr>
      <w:rPr>
        <w:rFonts w:ascii="Courier New" w:hAnsi="Courier New" w:cs="Courier New" w:hint="default"/>
      </w:rPr>
    </w:lvl>
    <w:lvl w:ilvl="2" w:tplc="140A0005" w:tentative="1">
      <w:start w:val="1"/>
      <w:numFmt w:val="bullet"/>
      <w:lvlText w:val=""/>
      <w:lvlJc w:val="left"/>
      <w:pPr>
        <w:ind w:left="2232" w:hanging="360"/>
      </w:pPr>
      <w:rPr>
        <w:rFonts w:ascii="Wingdings" w:hAnsi="Wingdings" w:hint="default"/>
      </w:rPr>
    </w:lvl>
    <w:lvl w:ilvl="3" w:tplc="140A0001" w:tentative="1">
      <w:start w:val="1"/>
      <w:numFmt w:val="bullet"/>
      <w:lvlText w:val=""/>
      <w:lvlJc w:val="left"/>
      <w:pPr>
        <w:ind w:left="2952" w:hanging="360"/>
      </w:pPr>
      <w:rPr>
        <w:rFonts w:ascii="Symbol" w:hAnsi="Symbol" w:hint="default"/>
      </w:rPr>
    </w:lvl>
    <w:lvl w:ilvl="4" w:tplc="140A0003" w:tentative="1">
      <w:start w:val="1"/>
      <w:numFmt w:val="bullet"/>
      <w:lvlText w:val="o"/>
      <w:lvlJc w:val="left"/>
      <w:pPr>
        <w:ind w:left="3672" w:hanging="360"/>
      </w:pPr>
      <w:rPr>
        <w:rFonts w:ascii="Courier New" w:hAnsi="Courier New" w:cs="Courier New" w:hint="default"/>
      </w:rPr>
    </w:lvl>
    <w:lvl w:ilvl="5" w:tplc="140A0005" w:tentative="1">
      <w:start w:val="1"/>
      <w:numFmt w:val="bullet"/>
      <w:lvlText w:val=""/>
      <w:lvlJc w:val="left"/>
      <w:pPr>
        <w:ind w:left="4392" w:hanging="360"/>
      </w:pPr>
      <w:rPr>
        <w:rFonts w:ascii="Wingdings" w:hAnsi="Wingdings" w:hint="default"/>
      </w:rPr>
    </w:lvl>
    <w:lvl w:ilvl="6" w:tplc="140A0001" w:tentative="1">
      <w:start w:val="1"/>
      <w:numFmt w:val="bullet"/>
      <w:lvlText w:val=""/>
      <w:lvlJc w:val="left"/>
      <w:pPr>
        <w:ind w:left="5112" w:hanging="360"/>
      </w:pPr>
      <w:rPr>
        <w:rFonts w:ascii="Symbol" w:hAnsi="Symbol" w:hint="default"/>
      </w:rPr>
    </w:lvl>
    <w:lvl w:ilvl="7" w:tplc="140A0003" w:tentative="1">
      <w:start w:val="1"/>
      <w:numFmt w:val="bullet"/>
      <w:lvlText w:val="o"/>
      <w:lvlJc w:val="left"/>
      <w:pPr>
        <w:ind w:left="5832" w:hanging="360"/>
      </w:pPr>
      <w:rPr>
        <w:rFonts w:ascii="Courier New" w:hAnsi="Courier New" w:cs="Courier New" w:hint="default"/>
      </w:rPr>
    </w:lvl>
    <w:lvl w:ilvl="8" w:tplc="140A0005" w:tentative="1">
      <w:start w:val="1"/>
      <w:numFmt w:val="bullet"/>
      <w:lvlText w:val=""/>
      <w:lvlJc w:val="left"/>
      <w:pPr>
        <w:ind w:left="6552" w:hanging="360"/>
      </w:pPr>
      <w:rPr>
        <w:rFonts w:ascii="Wingdings" w:hAnsi="Wingdings" w:hint="default"/>
      </w:rPr>
    </w:lvl>
  </w:abstractNum>
  <w:abstractNum w:abstractNumId="13" w15:restartNumberingAfterBreak="0">
    <w:nsid w:val="2F4059F5"/>
    <w:multiLevelType w:val="multilevel"/>
    <w:tmpl w:val="924E34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08F0B0B"/>
    <w:multiLevelType w:val="hybridMultilevel"/>
    <w:tmpl w:val="C734CC1C"/>
    <w:lvl w:ilvl="0" w:tplc="F1C01328">
      <w:start w:val="1"/>
      <w:numFmt w:val="lowerLetter"/>
      <w:lvlText w:val="%1)"/>
      <w:lvlJc w:val="left"/>
      <w:pPr>
        <w:ind w:left="360" w:hanging="360"/>
      </w:pPr>
      <w:rPr>
        <w:rFonts w:hint="default"/>
        <w:b w:val="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5" w15:restartNumberingAfterBreak="0">
    <w:nsid w:val="355B1472"/>
    <w:multiLevelType w:val="hybridMultilevel"/>
    <w:tmpl w:val="CCE02762"/>
    <w:lvl w:ilvl="0" w:tplc="74509F32">
      <w:start w:val="1"/>
      <w:numFmt w:val="lowerLetter"/>
      <w:lvlText w:val="%1."/>
      <w:lvlJc w:val="left"/>
      <w:pPr>
        <w:ind w:left="1860" w:hanging="360"/>
      </w:pPr>
      <w:rPr>
        <w:rFonts w:hint="default"/>
      </w:rPr>
    </w:lvl>
    <w:lvl w:ilvl="1" w:tplc="140A0019" w:tentative="1">
      <w:start w:val="1"/>
      <w:numFmt w:val="lowerLetter"/>
      <w:lvlText w:val="%2."/>
      <w:lvlJc w:val="left"/>
      <w:pPr>
        <w:ind w:left="2580" w:hanging="360"/>
      </w:pPr>
    </w:lvl>
    <w:lvl w:ilvl="2" w:tplc="140A001B" w:tentative="1">
      <w:start w:val="1"/>
      <w:numFmt w:val="lowerRoman"/>
      <w:lvlText w:val="%3."/>
      <w:lvlJc w:val="right"/>
      <w:pPr>
        <w:ind w:left="3300" w:hanging="180"/>
      </w:pPr>
    </w:lvl>
    <w:lvl w:ilvl="3" w:tplc="140A000F" w:tentative="1">
      <w:start w:val="1"/>
      <w:numFmt w:val="decimal"/>
      <w:lvlText w:val="%4."/>
      <w:lvlJc w:val="left"/>
      <w:pPr>
        <w:ind w:left="4020" w:hanging="360"/>
      </w:pPr>
    </w:lvl>
    <w:lvl w:ilvl="4" w:tplc="140A0019" w:tentative="1">
      <w:start w:val="1"/>
      <w:numFmt w:val="lowerLetter"/>
      <w:lvlText w:val="%5."/>
      <w:lvlJc w:val="left"/>
      <w:pPr>
        <w:ind w:left="4740" w:hanging="360"/>
      </w:pPr>
    </w:lvl>
    <w:lvl w:ilvl="5" w:tplc="140A001B" w:tentative="1">
      <w:start w:val="1"/>
      <w:numFmt w:val="lowerRoman"/>
      <w:lvlText w:val="%6."/>
      <w:lvlJc w:val="right"/>
      <w:pPr>
        <w:ind w:left="5460" w:hanging="180"/>
      </w:pPr>
    </w:lvl>
    <w:lvl w:ilvl="6" w:tplc="140A000F" w:tentative="1">
      <w:start w:val="1"/>
      <w:numFmt w:val="decimal"/>
      <w:lvlText w:val="%7."/>
      <w:lvlJc w:val="left"/>
      <w:pPr>
        <w:ind w:left="6180" w:hanging="360"/>
      </w:pPr>
    </w:lvl>
    <w:lvl w:ilvl="7" w:tplc="140A0019" w:tentative="1">
      <w:start w:val="1"/>
      <w:numFmt w:val="lowerLetter"/>
      <w:lvlText w:val="%8."/>
      <w:lvlJc w:val="left"/>
      <w:pPr>
        <w:ind w:left="6900" w:hanging="360"/>
      </w:pPr>
    </w:lvl>
    <w:lvl w:ilvl="8" w:tplc="140A001B" w:tentative="1">
      <w:start w:val="1"/>
      <w:numFmt w:val="lowerRoman"/>
      <w:lvlText w:val="%9."/>
      <w:lvlJc w:val="right"/>
      <w:pPr>
        <w:ind w:left="7620" w:hanging="180"/>
      </w:pPr>
    </w:lvl>
  </w:abstractNum>
  <w:abstractNum w:abstractNumId="16" w15:restartNumberingAfterBreak="0">
    <w:nsid w:val="397748C9"/>
    <w:multiLevelType w:val="hybridMultilevel"/>
    <w:tmpl w:val="2696D1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99A075B"/>
    <w:multiLevelType w:val="hybridMultilevel"/>
    <w:tmpl w:val="CB58A134"/>
    <w:lvl w:ilvl="0" w:tplc="140A0009">
      <w:start w:val="1"/>
      <w:numFmt w:val="bullet"/>
      <w:lvlText w:val=""/>
      <w:lvlJc w:val="left"/>
      <w:pPr>
        <w:ind w:left="1500" w:hanging="360"/>
      </w:pPr>
      <w:rPr>
        <w:rFonts w:ascii="Wingdings" w:hAnsi="Wingdings" w:hint="default"/>
      </w:rPr>
    </w:lvl>
    <w:lvl w:ilvl="1" w:tplc="140A0003" w:tentative="1">
      <w:start w:val="1"/>
      <w:numFmt w:val="bullet"/>
      <w:lvlText w:val="o"/>
      <w:lvlJc w:val="left"/>
      <w:pPr>
        <w:ind w:left="2220" w:hanging="360"/>
      </w:pPr>
      <w:rPr>
        <w:rFonts w:ascii="Courier New" w:hAnsi="Courier New" w:cs="Courier New" w:hint="default"/>
      </w:rPr>
    </w:lvl>
    <w:lvl w:ilvl="2" w:tplc="140A0005" w:tentative="1">
      <w:start w:val="1"/>
      <w:numFmt w:val="bullet"/>
      <w:lvlText w:val=""/>
      <w:lvlJc w:val="left"/>
      <w:pPr>
        <w:ind w:left="2940" w:hanging="360"/>
      </w:pPr>
      <w:rPr>
        <w:rFonts w:ascii="Wingdings" w:hAnsi="Wingdings" w:hint="default"/>
      </w:rPr>
    </w:lvl>
    <w:lvl w:ilvl="3" w:tplc="140A0001" w:tentative="1">
      <w:start w:val="1"/>
      <w:numFmt w:val="bullet"/>
      <w:lvlText w:val=""/>
      <w:lvlJc w:val="left"/>
      <w:pPr>
        <w:ind w:left="3660" w:hanging="360"/>
      </w:pPr>
      <w:rPr>
        <w:rFonts w:ascii="Symbol" w:hAnsi="Symbol" w:hint="default"/>
      </w:rPr>
    </w:lvl>
    <w:lvl w:ilvl="4" w:tplc="140A0003" w:tentative="1">
      <w:start w:val="1"/>
      <w:numFmt w:val="bullet"/>
      <w:lvlText w:val="o"/>
      <w:lvlJc w:val="left"/>
      <w:pPr>
        <w:ind w:left="4380" w:hanging="360"/>
      </w:pPr>
      <w:rPr>
        <w:rFonts w:ascii="Courier New" w:hAnsi="Courier New" w:cs="Courier New" w:hint="default"/>
      </w:rPr>
    </w:lvl>
    <w:lvl w:ilvl="5" w:tplc="140A0005" w:tentative="1">
      <w:start w:val="1"/>
      <w:numFmt w:val="bullet"/>
      <w:lvlText w:val=""/>
      <w:lvlJc w:val="left"/>
      <w:pPr>
        <w:ind w:left="5100" w:hanging="360"/>
      </w:pPr>
      <w:rPr>
        <w:rFonts w:ascii="Wingdings" w:hAnsi="Wingdings" w:hint="default"/>
      </w:rPr>
    </w:lvl>
    <w:lvl w:ilvl="6" w:tplc="140A0001" w:tentative="1">
      <w:start w:val="1"/>
      <w:numFmt w:val="bullet"/>
      <w:lvlText w:val=""/>
      <w:lvlJc w:val="left"/>
      <w:pPr>
        <w:ind w:left="5820" w:hanging="360"/>
      </w:pPr>
      <w:rPr>
        <w:rFonts w:ascii="Symbol" w:hAnsi="Symbol" w:hint="default"/>
      </w:rPr>
    </w:lvl>
    <w:lvl w:ilvl="7" w:tplc="140A0003" w:tentative="1">
      <w:start w:val="1"/>
      <w:numFmt w:val="bullet"/>
      <w:lvlText w:val="o"/>
      <w:lvlJc w:val="left"/>
      <w:pPr>
        <w:ind w:left="6540" w:hanging="360"/>
      </w:pPr>
      <w:rPr>
        <w:rFonts w:ascii="Courier New" w:hAnsi="Courier New" w:cs="Courier New" w:hint="default"/>
      </w:rPr>
    </w:lvl>
    <w:lvl w:ilvl="8" w:tplc="140A0005" w:tentative="1">
      <w:start w:val="1"/>
      <w:numFmt w:val="bullet"/>
      <w:lvlText w:val=""/>
      <w:lvlJc w:val="left"/>
      <w:pPr>
        <w:ind w:left="7260" w:hanging="360"/>
      </w:pPr>
      <w:rPr>
        <w:rFonts w:ascii="Wingdings" w:hAnsi="Wingdings" w:hint="default"/>
      </w:rPr>
    </w:lvl>
  </w:abstractNum>
  <w:abstractNum w:abstractNumId="18" w15:restartNumberingAfterBreak="0">
    <w:nsid w:val="39C20D96"/>
    <w:multiLevelType w:val="multilevel"/>
    <w:tmpl w:val="D8B2D386"/>
    <w:lvl w:ilvl="0">
      <w:start w:val="1"/>
      <w:numFmt w:val="decimal"/>
      <w:lvlText w:val="%1."/>
      <w:lvlJc w:val="left"/>
      <w:pPr>
        <w:tabs>
          <w:tab w:val="num" w:pos="0"/>
        </w:tabs>
        <w:ind w:left="432" w:hanging="432"/>
      </w:pPr>
      <w:rPr>
        <w:b/>
        <w:i w:val="0"/>
        <w:color w:val="000000" w:themeColor="text1"/>
        <w:sz w:val="22"/>
        <w:szCs w:val="22"/>
      </w:rPr>
    </w:lvl>
    <w:lvl w:ilvl="1">
      <w:start w:val="1"/>
      <w:numFmt w:val="decimal"/>
      <w:lvlText w:val="%2."/>
      <w:lvlJc w:val="left"/>
      <w:pPr>
        <w:tabs>
          <w:tab w:val="num" w:pos="0"/>
        </w:tabs>
        <w:ind w:left="576" w:hanging="576"/>
      </w:pPr>
      <w:rPr>
        <w:sz w:val="24"/>
        <w:szCs w:val="24"/>
      </w:rPr>
    </w:lvl>
    <w:lvl w:ilvl="2">
      <w:start w:val="1"/>
      <w:numFmt w:val="decimal"/>
      <w:lvlText w:val="%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9" w15:restartNumberingAfterBreak="0">
    <w:nsid w:val="433929DB"/>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33E6172"/>
    <w:multiLevelType w:val="multilevel"/>
    <w:tmpl w:val="385CB0C4"/>
    <w:lvl w:ilvl="0">
      <w:start w:val="1"/>
      <w:numFmt w:val="decimal"/>
      <w:lvlText w:val="%1."/>
      <w:lvlJc w:val="left"/>
      <w:pPr>
        <w:ind w:left="720" w:hanging="360"/>
      </w:pPr>
      <w:rPr>
        <w:rFonts w:hint="default"/>
        <w:b/>
        <w:color w:val="44546A" w:themeColor="text2"/>
        <w:sz w:val="28"/>
        <w:szCs w:val="28"/>
      </w:rPr>
    </w:lvl>
    <w:lvl w:ilvl="1">
      <w:start w:val="1"/>
      <w:numFmt w:val="decimal"/>
      <w:isLgl/>
      <w:lvlText w:val="%1.%2."/>
      <w:lvlJc w:val="left"/>
      <w:pPr>
        <w:ind w:left="861" w:hanging="720"/>
      </w:pPr>
      <w:rPr>
        <w:rFonts w:hint="default"/>
        <w:b/>
        <w:color w:val="44546A" w:themeColor="text2"/>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4650D12"/>
    <w:multiLevelType w:val="multilevel"/>
    <w:tmpl w:val="3BD6D88C"/>
    <w:lvl w:ilvl="0">
      <w:start w:val="1"/>
      <w:numFmt w:val="decimal"/>
      <w:lvlText w:val="%1."/>
      <w:lvlJc w:val="left"/>
      <w:pPr>
        <w:ind w:left="720" w:hanging="360"/>
      </w:pPr>
      <w:rPr>
        <w:rFonts w:hint="default"/>
      </w:rPr>
    </w:lvl>
    <w:lvl w:ilvl="1">
      <w:start w:val="1"/>
      <w:numFmt w:val="decimal"/>
      <w:isLgl/>
      <w:lvlText w:val="%1.%2"/>
      <w:lvlJc w:val="left"/>
      <w:pPr>
        <w:ind w:left="756" w:hanging="396"/>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6277B95"/>
    <w:multiLevelType w:val="hybridMultilevel"/>
    <w:tmpl w:val="A90E032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48290652"/>
    <w:multiLevelType w:val="hybridMultilevel"/>
    <w:tmpl w:val="5AF86E3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48994EED"/>
    <w:multiLevelType w:val="hybridMultilevel"/>
    <w:tmpl w:val="4AECB6B2"/>
    <w:lvl w:ilvl="0" w:tplc="580E824E">
      <w:start w:val="1"/>
      <w:numFmt w:val="bullet"/>
      <w:lvlText w:val="-"/>
      <w:lvlJc w:val="left"/>
      <w:pPr>
        <w:ind w:left="720" w:hanging="360"/>
      </w:pPr>
      <w:rPr>
        <w:rFonts w:ascii="Liberation Serif" w:eastAsia="Times New Roman" w:hAnsi="Liberation Serif" w:cs="Liberation Serif"/>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48BD5061"/>
    <w:multiLevelType w:val="hybridMultilevel"/>
    <w:tmpl w:val="D424E98C"/>
    <w:lvl w:ilvl="0" w:tplc="4DBEC842">
      <w:start w:val="1"/>
      <w:numFmt w:val="bullet"/>
      <w:lvlText w:val=""/>
      <w:lvlJc w:val="left"/>
      <w:pPr>
        <w:tabs>
          <w:tab w:val="num" w:pos="360"/>
        </w:tabs>
        <w:ind w:left="360" w:hanging="360"/>
      </w:pPr>
      <w:rPr>
        <w:rFonts w:ascii="Wingdings" w:hAnsi="Wingdings" w:hint="default"/>
      </w:rPr>
    </w:lvl>
    <w:lvl w:ilvl="1" w:tplc="FFD06120" w:tentative="1">
      <w:start w:val="1"/>
      <w:numFmt w:val="bullet"/>
      <w:lvlText w:val=""/>
      <w:lvlJc w:val="left"/>
      <w:pPr>
        <w:tabs>
          <w:tab w:val="num" w:pos="1080"/>
        </w:tabs>
        <w:ind w:left="1080" w:hanging="360"/>
      </w:pPr>
      <w:rPr>
        <w:rFonts w:ascii="Wingdings" w:hAnsi="Wingdings" w:hint="default"/>
      </w:rPr>
    </w:lvl>
    <w:lvl w:ilvl="2" w:tplc="A5BEE47C" w:tentative="1">
      <w:start w:val="1"/>
      <w:numFmt w:val="bullet"/>
      <w:lvlText w:val=""/>
      <w:lvlJc w:val="left"/>
      <w:pPr>
        <w:tabs>
          <w:tab w:val="num" w:pos="1800"/>
        </w:tabs>
        <w:ind w:left="1800" w:hanging="360"/>
      </w:pPr>
      <w:rPr>
        <w:rFonts w:ascii="Wingdings" w:hAnsi="Wingdings" w:hint="default"/>
      </w:rPr>
    </w:lvl>
    <w:lvl w:ilvl="3" w:tplc="06C6458E" w:tentative="1">
      <w:start w:val="1"/>
      <w:numFmt w:val="bullet"/>
      <w:lvlText w:val=""/>
      <w:lvlJc w:val="left"/>
      <w:pPr>
        <w:tabs>
          <w:tab w:val="num" w:pos="2520"/>
        </w:tabs>
        <w:ind w:left="2520" w:hanging="360"/>
      </w:pPr>
      <w:rPr>
        <w:rFonts w:ascii="Wingdings" w:hAnsi="Wingdings" w:hint="default"/>
      </w:rPr>
    </w:lvl>
    <w:lvl w:ilvl="4" w:tplc="CC9CF9CC" w:tentative="1">
      <w:start w:val="1"/>
      <w:numFmt w:val="bullet"/>
      <w:lvlText w:val=""/>
      <w:lvlJc w:val="left"/>
      <w:pPr>
        <w:tabs>
          <w:tab w:val="num" w:pos="3240"/>
        </w:tabs>
        <w:ind w:left="3240" w:hanging="360"/>
      </w:pPr>
      <w:rPr>
        <w:rFonts w:ascii="Wingdings" w:hAnsi="Wingdings" w:hint="default"/>
      </w:rPr>
    </w:lvl>
    <w:lvl w:ilvl="5" w:tplc="CF0EF9BE" w:tentative="1">
      <w:start w:val="1"/>
      <w:numFmt w:val="bullet"/>
      <w:lvlText w:val=""/>
      <w:lvlJc w:val="left"/>
      <w:pPr>
        <w:tabs>
          <w:tab w:val="num" w:pos="3960"/>
        </w:tabs>
        <w:ind w:left="3960" w:hanging="360"/>
      </w:pPr>
      <w:rPr>
        <w:rFonts w:ascii="Wingdings" w:hAnsi="Wingdings" w:hint="default"/>
      </w:rPr>
    </w:lvl>
    <w:lvl w:ilvl="6" w:tplc="B73E66CC" w:tentative="1">
      <w:start w:val="1"/>
      <w:numFmt w:val="bullet"/>
      <w:lvlText w:val=""/>
      <w:lvlJc w:val="left"/>
      <w:pPr>
        <w:tabs>
          <w:tab w:val="num" w:pos="4680"/>
        </w:tabs>
        <w:ind w:left="4680" w:hanging="360"/>
      </w:pPr>
      <w:rPr>
        <w:rFonts w:ascii="Wingdings" w:hAnsi="Wingdings" w:hint="default"/>
      </w:rPr>
    </w:lvl>
    <w:lvl w:ilvl="7" w:tplc="04FCAF62" w:tentative="1">
      <w:start w:val="1"/>
      <w:numFmt w:val="bullet"/>
      <w:lvlText w:val=""/>
      <w:lvlJc w:val="left"/>
      <w:pPr>
        <w:tabs>
          <w:tab w:val="num" w:pos="5400"/>
        </w:tabs>
        <w:ind w:left="5400" w:hanging="360"/>
      </w:pPr>
      <w:rPr>
        <w:rFonts w:ascii="Wingdings" w:hAnsi="Wingdings" w:hint="default"/>
      </w:rPr>
    </w:lvl>
    <w:lvl w:ilvl="8" w:tplc="B0541000"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CFF16D9"/>
    <w:multiLevelType w:val="hybridMultilevel"/>
    <w:tmpl w:val="8A7C58E2"/>
    <w:lvl w:ilvl="0" w:tplc="140A0009">
      <w:start w:val="1"/>
      <w:numFmt w:val="bullet"/>
      <w:lvlText w:val=""/>
      <w:lvlJc w:val="left"/>
      <w:pPr>
        <w:ind w:left="1080" w:hanging="360"/>
      </w:pPr>
      <w:rPr>
        <w:rFonts w:ascii="Wingdings" w:hAnsi="Wingding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7" w15:restartNumberingAfterBreak="0">
    <w:nsid w:val="4D324BAF"/>
    <w:multiLevelType w:val="hybridMultilevel"/>
    <w:tmpl w:val="86A02AE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4DA56E90"/>
    <w:multiLevelType w:val="multilevel"/>
    <w:tmpl w:val="B644C59A"/>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F540BB0"/>
    <w:multiLevelType w:val="hybridMultilevel"/>
    <w:tmpl w:val="28C0B08A"/>
    <w:lvl w:ilvl="0" w:tplc="140A0001">
      <w:start w:val="1"/>
      <w:numFmt w:val="bullet"/>
      <w:lvlText w:val=""/>
      <w:lvlJc w:val="left"/>
      <w:pPr>
        <w:ind w:left="2291" w:hanging="360"/>
      </w:pPr>
      <w:rPr>
        <w:rFonts w:ascii="Symbol" w:hAnsi="Symbol" w:hint="default"/>
      </w:rPr>
    </w:lvl>
    <w:lvl w:ilvl="1" w:tplc="140A0003" w:tentative="1">
      <w:start w:val="1"/>
      <w:numFmt w:val="bullet"/>
      <w:lvlText w:val="o"/>
      <w:lvlJc w:val="left"/>
      <w:pPr>
        <w:ind w:left="3011" w:hanging="360"/>
      </w:pPr>
      <w:rPr>
        <w:rFonts w:ascii="Courier New" w:hAnsi="Courier New" w:cs="Courier New" w:hint="default"/>
      </w:rPr>
    </w:lvl>
    <w:lvl w:ilvl="2" w:tplc="140A0005" w:tentative="1">
      <w:start w:val="1"/>
      <w:numFmt w:val="bullet"/>
      <w:lvlText w:val=""/>
      <w:lvlJc w:val="left"/>
      <w:pPr>
        <w:ind w:left="3731" w:hanging="360"/>
      </w:pPr>
      <w:rPr>
        <w:rFonts w:ascii="Wingdings" w:hAnsi="Wingdings" w:hint="default"/>
      </w:rPr>
    </w:lvl>
    <w:lvl w:ilvl="3" w:tplc="140A0001" w:tentative="1">
      <w:start w:val="1"/>
      <w:numFmt w:val="bullet"/>
      <w:lvlText w:val=""/>
      <w:lvlJc w:val="left"/>
      <w:pPr>
        <w:ind w:left="4451" w:hanging="360"/>
      </w:pPr>
      <w:rPr>
        <w:rFonts w:ascii="Symbol" w:hAnsi="Symbol" w:hint="default"/>
      </w:rPr>
    </w:lvl>
    <w:lvl w:ilvl="4" w:tplc="140A0003" w:tentative="1">
      <w:start w:val="1"/>
      <w:numFmt w:val="bullet"/>
      <w:lvlText w:val="o"/>
      <w:lvlJc w:val="left"/>
      <w:pPr>
        <w:ind w:left="5171" w:hanging="360"/>
      </w:pPr>
      <w:rPr>
        <w:rFonts w:ascii="Courier New" w:hAnsi="Courier New" w:cs="Courier New" w:hint="default"/>
      </w:rPr>
    </w:lvl>
    <w:lvl w:ilvl="5" w:tplc="140A0005" w:tentative="1">
      <w:start w:val="1"/>
      <w:numFmt w:val="bullet"/>
      <w:lvlText w:val=""/>
      <w:lvlJc w:val="left"/>
      <w:pPr>
        <w:ind w:left="5891" w:hanging="360"/>
      </w:pPr>
      <w:rPr>
        <w:rFonts w:ascii="Wingdings" w:hAnsi="Wingdings" w:hint="default"/>
      </w:rPr>
    </w:lvl>
    <w:lvl w:ilvl="6" w:tplc="140A0001" w:tentative="1">
      <w:start w:val="1"/>
      <w:numFmt w:val="bullet"/>
      <w:lvlText w:val=""/>
      <w:lvlJc w:val="left"/>
      <w:pPr>
        <w:ind w:left="6611" w:hanging="360"/>
      </w:pPr>
      <w:rPr>
        <w:rFonts w:ascii="Symbol" w:hAnsi="Symbol" w:hint="default"/>
      </w:rPr>
    </w:lvl>
    <w:lvl w:ilvl="7" w:tplc="140A0003" w:tentative="1">
      <w:start w:val="1"/>
      <w:numFmt w:val="bullet"/>
      <w:lvlText w:val="o"/>
      <w:lvlJc w:val="left"/>
      <w:pPr>
        <w:ind w:left="7331" w:hanging="360"/>
      </w:pPr>
      <w:rPr>
        <w:rFonts w:ascii="Courier New" w:hAnsi="Courier New" w:cs="Courier New" w:hint="default"/>
      </w:rPr>
    </w:lvl>
    <w:lvl w:ilvl="8" w:tplc="140A0005" w:tentative="1">
      <w:start w:val="1"/>
      <w:numFmt w:val="bullet"/>
      <w:lvlText w:val=""/>
      <w:lvlJc w:val="left"/>
      <w:pPr>
        <w:ind w:left="8051" w:hanging="360"/>
      </w:pPr>
      <w:rPr>
        <w:rFonts w:ascii="Wingdings" w:hAnsi="Wingdings" w:hint="default"/>
      </w:rPr>
    </w:lvl>
  </w:abstractNum>
  <w:abstractNum w:abstractNumId="30" w15:restartNumberingAfterBreak="0">
    <w:nsid w:val="536471B8"/>
    <w:multiLevelType w:val="hybridMultilevel"/>
    <w:tmpl w:val="7682D25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558C1A27"/>
    <w:multiLevelType w:val="multilevel"/>
    <w:tmpl w:val="CF5A2730"/>
    <w:lvl w:ilvl="0">
      <w:start w:val="10"/>
      <w:numFmt w:val="decimal"/>
      <w:lvlText w:val="%1."/>
      <w:lvlJc w:val="left"/>
      <w:pPr>
        <w:ind w:left="720" w:hanging="360"/>
      </w:pPr>
      <w:rPr>
        <w:rFonts w:ascii="Arial" w:hAnsi="Arial" w:cs="Arial" w:hint="default"/>
        <w:sz w:val="22"/>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5A3B4FA5"/>
    <w:multiLevelType w:val="multilevel"/>
    <w:tmpl w:val="54303C92"/>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B4369BA"/>
    <w:multiLevelType w:val="hybridMultilevel"/>
    <w:tmpl w:val="3CFE3D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5BD535C9"/>
    <w:multiLevelType w:val="hybridMultilevel"/>
    <w:tmpl w:val="3828D62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60F96B93"/>
    <w:multiLevelType w:val="hybridMultilevel"/>
    <w:tmpl w:val="8CE81E5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659A1975"/>
    <w:multiLevelType w:val="hybridMultilevel"/>
    <w:tmpl w:val="875EB4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65A82B39"/>
    <w:multiLevelType w:val="hybridMultilevel"/>
    <w:tmpl w:val="AE5EF512"/>
    <w:lvl w:ilvl="0" w:tplc="140A0019">
      <w:start w:val="1"/>
      <w:numFmt w:val="lowerLetter"/>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675A247E"/>
    <w:multiLevelType w:val="hybridMultilevel"/>
    <w:tmpl w:val="455065B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9" w15:restartNumberingAfterBreak="0">
    <w:nsid w:val="6E0C1A88"/>
    <w:multiLevelType w:val="hybridMultilevel"/>
    <w:tmpl w:val="FA58921C"/>
    <w:lvl w:ilvl="0" w:tplc="140A0019">
      <w:start w:val="1"/>
      <w:numFmt w:val="lowerLetter"/>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7202173E"/>
    <w:multiLevelType w:val="multilevel"/>
    <w:tmpl w:val="9BB88C32"/>
    <w:lvl w:ilvl="0">
      <w:start w:val="9"/>
      <w:numFmt w:val="decimal"/>
      <w:lvlText w:val="%1."/>
      <w:lvlJc w:val="left"/>
      <w:pPr>
        <w:ind w:left="390" w:hanging="390"/>
      </w:pPr>
      <w:rPr>
        <w:rFonts w:eastAsiaTheme="minorHAnsi" w:hint="default"/>
        <w:b w:val="0"/>
      </w:rPr>
    </w:lvl>
    <w:lvl w:ilvl="1">
      <w:start w:val="1"/>
      <w:numFmt w:val="decimal"/>
      <w:lvlText w:val="%1.%2."/>
      <w:lvlJc w:val="left"/>
      <w:pPr>
        <w:ind w:left="720" w:hanging="720"/>
      </w:pPr>
      <w:rPr>
        <w:rFonts w:eastAsiaTheme="minorHAnsi" w:hint="default"/>
        <w:b w:val="0"/>
      </w:rPr>
    </w:lvl>
    <w:lvl w:ilvl="2">
      <w:start w:val="1"/>
      <w:numFmt w:val="decimal"/>
      <w:lvlText w:val="%1.%2.%3."/>
      <w:lvlJc w:val="left"/>
      <w:pPr>
        <w:ind w:left="720" w:hanging="720"/>
      </w:pPr>
      <w:rPr>
        <w:rFonts w:eastAsiaTheme="minorHAnsi" w:hint="default"/>
        <w:b w:val="0"/>
      </w:rPr>
    </w:lvl>
    <w:lvl w:ilvl="3">
      <w:start w:val="1"/>
      <w:numFmt w:val="decimal"/>
      <w:lvlText w:val="%1.%2.%3.%4."/>
      <w:lvlJc w:val="left"/>
      <w:pPr>
        <w:ind w:left="1080" w:hanging="1080"/>
      </w:pPr>
      <w:rPr>
        <w:rFonts w:eastAsiaTheme="minorHAnsi" w:hint="default"/>
        <w:b w:val="0"/>
      </w:rPr>
    </w:lvl>
    <w:lvl w:ilvl="4">
      <w:start w:val="1"/>
      <w:numFmt w:val="decimal"/>
      <w:lvlText w:val="%1.%2.%3.%4.%5."/>
      <w:lvlJc w:val="left"/>
      <w:pPr>
        <w:ind w:left="1080" w:hanging="1080"/>
      </w:pPr>
      <w:rPr>
        <w:rFonts w:eastAsiaTheme="minorHAnsi" w:hint="default"/>
        <w:b w:val="0"/>
      </w:rPr>
    </w:lvl>
    <w:lvl w:ilvl="5">
      <w:start w:val="1"/>
      <w:numFmt w:val="decimal"/>
      <w:lvlText w:val="%1.%2.%3.%4.%5.%6."/>
      <w:lvlJc w:val="left"/>
      <w:pPr>
        <w:ind w:left="1440" w:hanging="1440"/>
      </w:pPr>
      <w:rPr>
        <w:rFonts w:eastAsiaTheme="minorHAnsi" w:hint="default"/>
        <w:b w:val="0"/>
      </w:rPr>
    </w:lvl>
    <w:lvl w:ilvl="6">
      <w:start w:val="1"/>
      <w:numFmt w:val="decimal"/>
      <w:lvlText w:val="%1.%2.%3.%4.%5.%6.%7."/>
      <w:lvlJc w:val="left"/>
      <w:pPr>
        <w:ind w:left="1440" w:hanging="1440"/>
      </w:pPr>
      <w:rPr>
        <w:rFonts w:eastAsiaTheme="minorHAnsi" w:hint="default"/>
        <w:b w:val="0"/>
      </w:rPr>
    </w:lvl>
    <w:lvl w:ilvl="7">
      <w:start w:val="1"/>
      <w:numFmt w:val="decimal"/>
      <w:lvlText w:val="%1.%2.%3.%4.%5.%6.%7.%8."/>
      <w:lvlJc w:val="left"/>
      <w:pPr>
        <w:ind w:left="1800" w:hanging="1800"/>
      </w:pPr>
      <w:rPr>
        <w:rFonts w:eastAsiaTheme="minorHAnsi" w:hint="default"/>
        <w:b w:val="0"/>
      </w:rPr>
    </w:lvl>
    <w:lvl w:ilvl="8">
      <w:start w:val="1"/>
      <w:numFmt w:val="decimal"/>
      <w:lvlText w:val="%1.%2.%3.%4.%5.%6.%7.%8.%9."/>
      <w:lvlJc w:val="left"/>
      <w:pPr>
        <w:ind w:left="2160" w:hanging="2160"/>
      </w:pPr>
      <w:rPr>
        <w:rFonts w:eastAsiaTheme="minorHAnsi" w:hint="default"/>
        <w:b w:val="0"/>
      </w:rPr>
    </w:lvl>
  </w:abstractNum>
  <w:abstractNum w:abstractNumId="41" w15:restartNumberingAfterBreak="0">
    <w:nsid w:val="73CA5C62"/>
    <w:multiLevelType w:val="hybridMultilevel"/>
    <w:tmpl w:val="DB7EF4F4"/>
    <w:lvl w:ilvl="0" w:tplc="140A000D">
      <w:start w:val="1"/>
      <w:numFmt w:val="bullet"/>
      <w:lvlText w:val=""/>
      <w:lvlJc w:val="left"/>
      <w:pPr>
        <w:ind w:left="360" w:hanging="360"/>
      </w:pPr>
      <w:rPr>
        <w:rFonts w:ascii="Wingdings" w:hAnsi="Wingdings" w:hint="default"/>
        <w:b w:val="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2" w15:restartNumberingAfterBreak="0">
    <w:nsid w:val="7BB05C4B"/>
    <w:multiLevelType w:val="hybridMultilevel"/>
    <w:tmpl w:val="CF209A8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31"/>
  </w:num>
  <w:num w:numId="3">
    <w:abstractNumId w:val="40"/>
  </w:num>
  <w:num w:numId="4">
    <w:abstractNumId w:val="36"/>
  </w:num>
  <w:num w:numId="5">
    <w:abstractNumId w:val="4"/>
  </w:num>
  <w:num w:numId="6">
    <w:abstractNumId w:val="38"/>
  </w:num>
  <w:num w:numId="7">
    <w:abstractNumId w:val="39"/>
  </w:num>
  <w:num w:numId="8">
    <w:abstractNumId w:val="5"/>
  </w:num>
  <w:num w:numId="9">
    <w:abstractNumId w:val="2"/>
  </w:num>
  <w:num w:numId="10">
    <w:abstractNumId w:val="29"/>
  </w:num>
  <w:num w:numId="11">
    <w:abstractNumId w:val="18"/>
  </w:num>
  <w:num w:numId="12">
    <w:abstractNumId w:val="12"/>
  </w:num>
  <w:num w:numId="13">
    <w:abstractNumId w:val="34"/>
  </w:num>
  <w:num w:numId="14">
    <w:abstractNumId w:val="42"/>
  </w:num>
  <w:num w:numId="15">
    <w:abstractNumId w:val="26"/>
  </w:num>
  <w:num w:numId="16">
    <w:abstractNumId w:val="17"/>
  </w:num>
  <w:num w:numId="17">
    <w:abstractNumId w:val="10"/>
  </w:num>
  <w:num w:numId="18">
    <w:abstractNumId w:val="8"/>
  </w:num>
  <w:num w:numId="19">
    <w:abstractNumId w:val="20"/>
  </w:num>
  <w:num w:numId="20">
    <w:abstractNumId w:val="25"/>
  </w:num>
  <w:num w:numId="21">
    <w:abstractNumId w:val="35"/>
  </w:num>
  <w:num w:numId="22">
    <w:abstractNumId w:val="23"/>
  </w:num>
  <w:num w:numId="23">
    <w:abstractNumId w:val="15"/>
  </w:num>
  <w:num w:numId="24">
    <w:abstractNumId w:val="6"/>
  </w:num>
  <w:num w:numId="25">
    <w:abstractNumId w:val="3"/>
  </w:num>
  <w:num w:numId="26">
    <w:abstractNumId w:val="22"/>
  </w:num>
  <w:num w:numId="27">
    <w:abstractNumId w:val="37"/>
  </w:num>
  <w:num w:numId="28">
    <w:abstractNumId w:val="28"/>
  </w:num>
  <w:num w:numId="29">
    <w:abstractNumId w:val="33"/>
  </w:num>
  <w:num w:numId="30">
    <w:abstractNumId w:val="32"/>
  </w:num>
  <w:num w:numId="31">
    <w:abstractNumId w:val="19"/>
  </w:num>
  <w:num w:numId="32">
    <w:abstractNumId w:val="21"/>
  </w:num>
  <w:num w:numId="33">
    <w:abstractNumId w:val="9"/>
  </w:num>
  <w:num w:numId="34">
    <w:abstractNumId w:val="1"/>
  </w:num>
  <w:num w:numId="35">
    <w:abstractNumId w:val="14"/>
  </w:num>
  <w:num w:numId="36">
    <w:abstractNumId w:val="7"/>
  </w:num>
  <w:num w:numId="37">
    <w:abstractNumId w:val="24"/>
  </w:num>
  <w:num w:numId="38">
    <w:abstractNumId w:val="30"/>
  </w:num>
  <w:num w:numId="39">
    <w:abstractNumId w:val="41"/>
  </w:num>
  <w:num w:numId="40">
    <w:abstractNumId w:val="27"/>
  </w:num>
  <w:num w:numId="41">
    <w:abstractNumId w:val="13"/>
  </w:num>
  <w:num w:numId="42">
    <w:abstractNumId w:val="11"/>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BEF"/>
    <w:rsid w:val="00003610"/>
    <w:rsid w:val="00007AB1"/>
    <w:rsid w:val="000104CB"/>
    <w:rsid w:val="0001330F"/>
    <w:rsid w:val="000174A6"/>
    <w:rsid w:val="000179B4"/>
    <w:rsid w:val="00022709"/>
    <w:rsid w:val="00022A79"/>
    <w:rsid w:val="0002490C"/>
    <w:rsid w:val="0002500E"/>
    <w:rsid w:val="0002623B"/>
    <w:rsid w:val="00030E25"/>
    <w:rsid w:val="00031758"/>
    <w:rsid w:val="00031A36"/>
    <w:rsid w:val="0003759A"/>
    <w:rsid w:val="000435D6"/>
    <w:rsid w:val="0004431E"/>
    <w:rsid w:val="00046338"/>
    <w:rsid w:val="00051664"/>
    <w:rsid w:val="00052E00"/>
    <w:rsid w:val="0005385B"/>
    <w:rsid w:val="00054836"/>
    <w:rsid w:val="000609E2"/>
    <w:rsid w:val="000619C8"/>
    <w:rsid w:val="00062247"/>
    <w:rsid w:val="00066AC3"/>
    <w:rsid w:val="000717BA"/>
    <w:rsid w:val="0007396E"/>
    <w:rsid w:val="000770F4"/>
    <w:rsid w:val="000805D7"/>
    <w:rsid w:val="0008412A"/>
    <w:rsid w:val="00097935"/>
    <w:rsid w:val="000A1376"/>
    <w:rsid w:val="000A24A7"/>
    <w:rsid w:val="000A5AE7"/>
    <w:rsid w:val="000B0080"/>
    <w:rsid w:val="000B1552"/>
    <w:rsid w:val="000B1AE6"/>
    <w:rsid w:val="000B1FDD"/>
    <w:rsid w:val="000B2E46"/>
    <w:rsid w:val="000B6775"/>
    <w:rsid w:val="000B7EE8"/>
    <w:rsid w:val="000C0471"/>
    <w:rsid w:val="000C0A77"/>
    <w:rsid w:val="000C1613"/>
    <w:rsid w:val="000C1DD7"/>
    <w:rsid w:val="000C5F9C"/>
    <w:rsid w:val="000D13C3"/>
    <w:rsid w:val="000D28A2"/>
    <w:rsid w:val="000D72FF"/>
    <w:rsid w:val="000D7873"/>
    <w:rsid w:val="000E2995"/>
    <w:rsid w:val="000E4C3A"/>
    <w:rsid w:val="000F2663"/>
    <w:rsid w:val="000F39E3"/>
    <w:rsid w:val="000F3E42"/>
    <w:rsid w:val="000F42B7"/>
    <w:rsid w:val="000F5573"/>
    <w:rsid w:val="000F7E0E"/>
    <w:rsid w:val="00100217"/>
    <w:rsid w:val="0010514F"/>
    <w:rsid w:val="00105E30"/>
    <w:rsid w:val="001074B4"/>
    <w:rsid w:val="00111313"/>
    <w:rsid w:val="00111338"/>
    <w:rsid w:val="001213B8"/>
    <w:rsid w:val="00126301"/>
    <w:rsid w:val="001301EE"/>
    <w:rsid w:val="0013139F"/>
    <w:rsid w:val="0013212E"/>
    <w:rsid w:val="00132886"/>
    <w:rsid w:val="00137B34"/>
    <w:rsid w:val="0014036C"/>
    <w:rsid w:val="00141197"/>
    <w:rsid w:val="001416EC"/>
    <w:rsid w:val="00141B63"/>
    <w:rsid w:val="001430EF"/>
    <w:rsid w:val="00145D6B"/>
    <w:rsid w:val="001476B9"/>
    <w:rsid w:val="00151EF5"/>
    <w:rsid w:val="00152FC0"/>
    <w:rsid w:val="00155468"/>
    <w:rsid w:val="00156674"/>
    <w:rsid w:val="001628BD"/>
    <w:rsid w:val="00164769"/>
    <w:rsid w:val="00165E2D"/>
    <w:rsid w:val="00165F73"/>
    <w:rsid w:val="00170D5B"/>
    <w:rsid w:val="00172249"/>
    <w:rsid w:val="001817E0"/>
    <w:rsid w:val="00191F82"/>
    <w:rsid w:val="0019574C"/>
    <w:rsid w:val="00197036"/>
    <w:rsid w:val="00197C78"/>
    <w:rsid w:val="001A5EBB"/>
    <w:rsid w:val="001B14D0"/>
    <w:rsid w:val="001B3325"/>
    <w:rsid w:val="001B33D2"/>
    <w:rsid w:val="001B5F07"/>
    <w:rsid w:val="001B6045"/>
    <w:rsid w:val="001B62D8"/>
    <w:rsid w:val="001B6835"/>
    <w:rsid w:val="001C0112"/>
    <w:rsid w:val="001C1442"/>
    <w:rsid w:val="001C4132"/>
    <w:rsid w:val="001D19CF"/>
    <w:rsid w:val="001D37BB"/>
    <w:rsid w:val="001D6A03"/>
    <w:rsid w:val="001D6A8C"/>
    <w:rsid w:val="001D6C69"/>
    <w:rsid w:val="001E0558"/>
    <w:rsid w:val="001E07A9"/>
    <w:rsid w:val="001E1076"/>
    <w:rsid w:val="001E36AD"/>
    <w:rsid w:val="001E5B47"/>
    <w:rsid w:val="001F0966"/>
    <w:rsid w:val="001F1677"/>
    <w:rsid w:val="001F1835"/>
    <w:rsid w:val="001F4660"/>
    <w:rsid w:val="001F781C"/>
    <w:rsid w:val="00200126"/>
    <w:rsid w:val="002005F6"/>
    <w:rsid w:val="0020330E"/>
    <w:rsid w:val="00206909"/>
    <w:rsid w:val="00212DBD"/>
    <w:rsid w:val="002134AE"/>
    <w:rsid w:val="00213CF2"/>
    <w:rsid w:val="002202C1"/>
    <w:rsid w:val="00220E92"/>
    <w:rsid w:val="00221512"/>
    <w:rsid w:val="00223ECB"/>
    <w:rsid w:val="00224221"/>
    <w:rsid w:val="002246DC"/>
    <w:rsid w:val="00224F39"/>
    <w:rsid w:val="00225C5F"/>
    <w:rsid w:val="00233FFA"/>
    <w:rsid w:val="00234492"/>
    <w:rsid w:val="00235957"/>
    <w:rsid w:val="00236312"/>
    <w:rsid w:val="00237254"/>
    <w:rsid w:val="002412A2"/>
    <w:rsid w:val="00241653"/>
    <w:rsid w:val="002447EB"/>
    <w:rsid w:val="0024615B"/>
    <w:rsid w:val="002464DB"/>
    <w:rsid w:val="00247E68"/>
    <w:rsid w:val="00255E52"/>
    <w:rsid w:val="0026386E"/>
    <w:rsid w:val="00263CE1"/>
    <w:rsid w:val="002707F0"/>
    <w:rsid w:val="0027140F"/>
    <w:rsid w:val="002721DD"/>
    <w:rsid w:val="00276B30"/>
    <w:rsid w:val="00277D0B"/>
    <w:rsid w:val="00283BD8"/>
    <w:rsid w:val="00286EE7"/>
    <w:rsid w:val="00290D69"/>
    <w:rsid w:val="00291CB0"/>
    <w:rsid w:val="002A30CD"/>
    <w:rsid w:val="002A3293"/>
    <w:rsid w:val="002A362F"/>
    <w:rsid w:val="002A4C83"/>
    <w:rsid w:val="002A5435"/>
    <w:rsid w:val="002B0594"/>
    <w:rsid w:val="002B3D72"/>
    <w:rsid w:val="002B56AC"/>
    <w:rsid w:val="002B68A8"/>
    <w:rsid w:val="002B7453"/>
    <w:rsid w:val="002B78CB"/>
    <w:rsid w:val="002C2C4A"/>
    <w:rsid w:val="002C5534"/>
    <w:rsid w:val="002C5E87"/>
    <w:rsid w:val="002D1D52"/>
    <w:rsid w:val="002D378C"/>
    <w:rsid w:val="002D43C1"/>
    <w:rsid w:val="002E3384"/>
    <w:rsid w:val="00300D54"/>
    <w:rsid w:val="003053F6"/>
    <w:rsid w:val="0030650A"/>
    <w:rsid w:val="00322009"/>
    <w:rsid w:val="00323370"/>
    <w:rsid w:val="00325AAD"/>
    <w:rsid w:val="00326FB6"/>
    <w:rsid w:val="00327934"/>
    <w:rsid w:val="00327DBA"/>
    <w:rsid w:val="0033160E"/>
    <w:rsid w:val="00335AC5"/>
    <w:rsid w:val="00340308"/>
    <w:rsid w:val="00341B37"/>
    <w:rsid w:val="003423D1"/>
    <w:rsid w:val="003461F0"/>
    <w:rsid w:val="00346F1B"/>
    <w:rsid w:val="00350AF8"/>
    <w:rsid w:val="003539E1"/>
    <w:rsid w:val="00355886"/>
    <w:rsid w:val="00356C6A"/>
    <w:rsid w:val="00360B70"/>
    <w:rsid w:val="00367F0E"/>
    <w:rsid w:val="00370352"/>
    <w:rsid w:val="003718D3"/>
    <w:rsid w:val="00375700"/>
    <w:rsid w:val="00381789"/>
    <w:rsid w:val="00387D65"/>
    <w:rsid w:val="003937E0"/>
    <w:rsid w:val="00395EB2"/>
    <w:rsid w:val="003979EA"/>
    <w:rsid w:val="00397C5A"/>
    <w:rsid w:val="003A25DE"/>
    <w:rsid w:val="003A3F61"/>
    <w:rsid w:val="003A47CE"/>
    <w:rsid w:val="003A5D18"/>
    <w:rsid w:val="003A7BDA"/>
    <w:rsid w:val="003B296C"/>
    <w:rsid w:val="003B38FD"/>
    <w:rsid w:val="003B439D"/>
    <w:rsid w:val="003C116B"/>
    <w:rsid w:val="003C1B39"/>
    <w:rsid w:val="003C1C06"/>
    <w:rsid w:val="003C33EB"/>
    <w:rsid w:val="003C37EC"/>
    <w:rsid w:val="003C7708"/>
    <w:rsid w:val="003D29F5"/>
    <w:rsid w:val="003D4271"/>
    <w:rsid w:val="003E15F7"/>
    <w:rsid w:val="003E30B8"/>
    <w:rsid w:val="003E439A"/>
    <w:rsid w:val="003E5209"/>
    <w:rsid w:val="003F26F8"/>
    <w:rsid w:val="003F5283"/>
    <w:rsid w:val="00402994"/>
    <w:rsid w:val="004036E3"/>
    <w:rsid w:val="00404303"/>
    <w:rsid w:val="00404850"/>
    <w:rsid w:val="0040799C"/>
    <w:rsid w:val="004102E9"/>
    <w:rsid w:val="004120CF"/>
    <w:rsid w:val="0041647A"/>
    <w:rsid w:val="0042279D"/>
    <w:rsid w:val="00423A95"/>
    <w:rsid w:val="00426053"/>
    <w:rsid w:val="0042779A"/>
    <w:rsid w:val="004305DD"/>
    <w:rsid w:val="004316EA"/>
    <w:rsid w:val="00431F40"/>
    <w:rsid w:val="0043627B"/>
    <w:rsid w:val="0044314C"/>
    <w:rsid w:val="00447361"/>
    <w:rsid w:val="004571AE"/>
    <w:rsid w:val="00462564"/>
    <w:rsid w:val="00466D17"/>
    <w:rsid w:val="00475B1C"/>
    <w:rsid w:val="00485187"/>
    <w:rsid w:val="004936E8"/>
    <w:rsid w:val="00496291"/>
    <w:rsid w:val="004A432A"/>
    <w:rsid w:val="004A7E0C"/>
    <w:rsid w:val="004B66F2"/>
    <w:rsid w:val="004B71AC"/>
    <w:rsid w:val="004B7C34"/>
    <w:rsid w:val="004C2301"/>
    <w:rsid w:val="004C2CAB"/>
    <w:rsid w:val="004C3162"/>
    <w:rsid w:val="004C6EB5"/>
    <w:rsid w:val="004D44BA"/>
    <w:rsid w:val="004D7A6B"/>
    <w:rsid w:val="004D7ECB"/>
    <w:rsid w:val="004E0BF9"/>
    <w:rsid w:val="004E1937"/>
    <w:rsid w:val="004E2449"/>
    <w:rsid w:val="004E31C9"/>
    <w:rsid w:val="004E6BC3"/>
    <w:rsid w:val="004F0FE8"/>
    <w:rsid w:val="004F1211"/>
    <w:rsid w:val="004F6E9E"/>
    <w:rsid w:val="004F7DDB"/>
    <w:rsid w:val="00502150"/>
    <w:rsid w:val="005032BA"/>
    <w:rsid w:val="00504AC8"/>
    <w:rsid w:val="005070F7"/>
    <w:rsid w:val="00511B36"/>
    <w:rsid w:val="00517E5B"/>
    <w:rsid w:val="005238CB"/>
    <w:rsid w:val="0052434D"/>
    <w:rsid w:val="005249CB"/>
    <w:rsid w:val="00526D5B"/>
    <w:rsid w:val="005274C8"/>
    <w:rsid w:val="005304A2"/>
    <w:rsid w:val="00533F1F"/>
    <w:rsid w:val="0054023E"/>
    <w:rsid w:val="005408A1"/>
    <w:rsid w:val="005408D9"/>
    <w:rsid w:val="00541987"/>
    <w:rsid w:val="005435AF"/>
    <w:rsid w:val="005445BF"/>
    <w:rsid w:val="00546AC8"/>
    <w:rsid w:val="00546DBD"/>
    <w:rsid w:val="005504B4"/>
    <w:rsid w:val="0055222A"/>
    <w:rsid w:val="005619B5"/>
    <w:rsid w:val="00562F1E"/>
    <w:rsid w:val="00563CBC"/>
    <w:rsid w:val="00565E64"/>
    <w:rsid w:val="00566884"/>
    <w:rsid w:val="005678DD"/>
    <w:rsid w:val="0056791E"/>
    <w:rsid w:val="00571FAB"/>
    <w:rsid w:val="005728DD"/>
    <w:rsid w:val="00572E71"/>
    <w:rsid w:val="00574342"/>
    <w:rsid w:val="0057565A"/>
    <w:rsid w:val="00577E55"/>
    <w:rsid w:val="0058092A"/>
    <w:rsid w:val="00581855"/>
    <w:rsid w:val="00583157"/>
    <w:rsid w:val="00583322"/>
    <w:rsid w:val="005836B1"/>
    <w:rsid w:val="0058571F"/>
    <w:rsid w:val="00590197"/>
    <w:rsid w:val="0059189D"/>
    <w:rsid w:val="005922A5"/>
    <w:rsid w:val="005925A6"/>
    <w:rsid w:val="005928C4"/>
    <w:rsid w:val="005928F7"/>
    <w:rsid w:val="005A0B05"/>
    <w:rsid w:val="005A0CC4"/>
    <w:rsid w:val="005A26E6"/>
    <w:rsid w:val="005A2999"/>
    <w:rsid w:val="005A7B3F"/>
    <w:rsid w:val="005A7FDA"/>
    <w:rsid w:val="005B2090"/>
    <w:rsid w:val="005B3265"/>
    <w:rsid w:val="005B3CC4"/>
    <w:rsid w:val="005B7337"/>
    <w:rsid w:val="005C4DAD"/>
    <w:rsid w:val="005C60F4"/>
    <w:rsid w:val="005C7FBF"/>
    <w:rsid w:val="005D0D8F"/>
    <w:rsid w:val="005D1802"/>
    <w:rsid w:val="005D1B9E"/>
    <w:rsid w:val="005D4DAD"/>
    <w:rsid w:val="005D715F"/>
    <w:rsid w:val="005D76C7"/>
    <w:rsid w:val="005E133D"/>
    <w:rsid w:val="005E41CD"/>
    <w:rsid w:val="005E483A"/>
    <w:rsid w:val="005F1516"/>
    <w:rsid w:val="005F4FC7"/>
    <w:rsid w:val="006002DE"/>
    <w:rsid w:val="00601B9A"/>
    <w:rsid w:val="006072E8"/>
    <w:rsid w:val="00611410"/>
    <w:rsid w:val="0061266D"/>
    <w:rsid w:val="00612DED"/>
    <w:rsid w:val="006207A1"/>
    <w:rsid w:val="0062401C"/>
    <w:rsid w:val="006278AA"/>
    <w:rsid w:val="006278AE"/>
    <w:rsid w:val="00627B94"/>
    <w:rsid w:val="0063150A"/>
    <w:rsid w:val="006330E1"/>
    <w:rsid w:val="006368D6"/>
    <w:rsid w:val="00642869"/>
    <w:rsid w:val="00643637"/>
    <w:rsid w:val="006447CD"/>
    <w:rsid w:val="00657C41"/>
    <w:rsid w:val="00660976"/>
    <w:rsid w:val="00660BD2"/>
    <w:rsid w:val="006611A6"/>
    <w:rsid w:val="00662028"/>
    <w:rsid w:val="006656AC"/>
    <w:rsid w:val="006659EB"/>
    <w:rsid w:val="00667407"/>
    <w:rsid w:val="00671559"/>
    <w:rsid w:val="00672559"/>
    <w:rsid w:val="00673B08"/>
    <w:rsid w:val="00674E8B"/>
    <w:rsid w:val="00676EEE"/>
    <w:rsid w:val="00677BA3"/>
    <w:rsid w:val="00677C7B"/>
    <w:rsid w:val="00681319"/>
    <w:rsid w:val="006824C4"/>
    <w:rsid w:val="00683F86"/>
    <w:rsid w:val="006846CB"/>
    <w:rsid w:val="00690B6D"/>
    <w:rsid w:val="00691D02"/>
    <w:rsid w:val="00693C89"/>
    <w:rsid w:val="00694C36"/>
    <w:rsid w:val="006951BB"/>
    <w:rsid w:val="00696216"/>
    <w:rsid w:val="006A0650"/>
    <w:rsid w:val="006A086F"/>
    <w:rsid w:val="006A0FB1"/>
    <w:rsid w:val="006A3C0C"/>
    <w:rsid w:val="006A3F96"/>
    <w:rsid w:val="006A5511"/>
    <w:rsid w:val="006A5CA9"/>
    <w:rsid w:val="006A63F6"/>
    <w:rsid w:val="006A6BB4"/>
    <w:rsid w:val="006B2398"/>
    <w:rsid w:val="006B3DB6"/>
    <w:rsid w:val="006B5505"/>
    <w:rsid w:val="006B551B"/>
    <w:rsid w:val="006B7219"/>
    <w:rsid w:val="006C2D98"/>
    <w:rsid w:val="006D0AEA"/>
    <w:rsid w:val="006D52BE"/>
    <w:rsid w:val="006D7B97"/>
    <w:rsid w:val="006E72D9"/>
    <w:rsid w:val="006E7FC5"/>
    <w:rsid w:val="006F3093"/>
    <w:rsid w:val="006F4316"/>
    <w:rsid w:val="007007E0"/>
    <w:rsid w:val="0070108E"/>
    <w:rsid w:val="00701CBA"/>
    <w:rsid w:val="00704863"/>
    <w:rsid w:val="00706866"/>
    <w:rsid w:val="00706A36"/>
    <w:rsid w:val="00712472"/>
    <w:rsid w:val="0071386E"/>
    <w:rsid w:val="00713E96"/>
    <w:rsid w:val="00723E23"/>
    <w:rsid w:val="007252AB"/>
    <w:rsid w:val="00726B27"/>
    <w:rsid w:val="007279F6"/>
    <w:rsid w:val="00730213"/>
    <w:rsid w:val="00733052"/>
    <w:rsid w:val="00734B4B"/>
    <w:rsid w:val="00740FB3"/>
    <w:rsid w:val="00743C4E"/>
    <w:rsid w:val="0075265E"/>
    <w:rsid w:val="00755136"/>
    <w:rsid w:val="0075580C"/>
    <w:rsid w:val="0075629A"/>
    <w:rsid w:val="00761D10"/>
    <w:rsid w:val="00762F8C"/>
    <w:rsid w:val="00763709"/>
    <w:rsid w:val="00767759"/>
    <w:rsid w:val="00767EB4"/>
    <w:rsid w:val="00775276"/>
    <w:rsid w:val="00775DDF"/>
    <w:rsid w:val="00782E72"/>
    <w:rsid w:val="00791651"/>
    <w:rsid w:val="007922E3"/>
    <w:rsid w:val="00795679"/>
    <w:rsid w:val="007A0103"/>
    <w:rsid w:val="007A1304"/>
    <w:rsid w:val="007A4738"/>
    <w:rsid w:val="007A5893"/>
    <w:rsid w:val="007B224F"/>
    <w:rsid w:val="007B35A3"/>
    <w:rsid w:val="007B3893"/>
    <w:rsid w:val="007B4CA3"/>
    <w:rsid w:val="007B6979"/>
    <w:rsid w:val="007C1FC0"/>
    <w:rsid w:val="007D020D"/>
    <w:rsid w:val="007D20A3"/>
    <w:rsid w:val="007D20C0"/>
    <w:rsid w:val="007D6A92"/>
    <w:rsid w:val="007D77F3"/>
    <w:rsid w:val="007E2D2D"/>
    <w:rsid w:val="007F1DB4"/>
    <w:rsid w:val="007F5745"/>
    <w:rsid w:val="007F5FAD"/>
    <w:rsid w:val="007F6653"/>
    <w:rsid w:val="0080436F"/>
    <w:rsid w:val="008064A5"/>
    <w:rsid w:val="00811E04"/>
    <w:rsid w:val="00812811"/>
    <w:rsid w:val="00817C7A"/>
    <w:rsid w:val="00821885"/>
    <w:rsid w:val="00824D2A"/>
    <w:rsid w:val="00825FD0"/>
    <w:rsid w:val="00844515"/>
    <w:rsid w:val="008453B3"/>
    <w:rsid w:val="00845D4C"/>
    <w:rsid w:val="00846A9B"/>
    <w:rsid w:val="00847964"/>
    <w:rsid w:val="00850B20"/>
    <w:rsid w:val="0085163D"/>
    <w:rsid w:val="0085189B"/>
    <w:rsid w:val="008525DC"/>
    <w:rsid w:val="00853C0E"/>
    <w:rsid w:val="00857DD4"/>
    <w:rsid w:val="00862BEA"/>
    <w:rsid w:val="00863F29"/>
    <w:rsid w:val="00864F98"/>
    <w:rsid w:val="00867296"/>
    <w:rsid w:val="00870538"/>
    <w:rsid w:val="0087177A"/>
    <w:rsid w:val="00873A1B"/>
    <w:rsid w:val="00874F1F"/>
    <w:rsid w:val="008768AC"/>
    <w:rsid w:val="00881122"/>
    <w:rsid w:val="008839E5"/>
    <w:rsid w:val="00884C12"/>
    <w:rsid w:val="008857E3"/>
    <w:rsid w:val="008912F0"/>
    <w:rsid w:val="0089280B"/>
    <w:rsid w:val="00893022"/>
    <w:rsid w:val="008973BD"/>
    <w:rsid w:val="008A043F"/>
    <w:rsid w:val="008A06DA"/>
    <w:rsid w:val="008A15B9"/>
    <w:rsid w:val="008A50E7"/>
    <w:rsid w:val="008A604A"/>
    <w:rsid w:val="008B0E44"/>
    <w:rsid w:val="008C5DF7"/>
    <w:rsid w:val="008C7854"/>
    <w:rsid w:val="008D6788"/>
    <w:rsid w:val="008E32F8"/>
    <w:rsid w:val="008E4A26"/>
    <w:rsid w:val="008F0816"/>
    <w:rsid w:val="008F40EF"/>
    <w:rsid w:val="008F42F7"/>
    <w:rsid w:val="008F740B"/>
    <w:rsid w:val="0090074B"/>
    <w:rsid w:val="00902037"/>
    <w:rsid w:val="00902047"/>
    <w:rsid w:val="00905B5E"/>
    <w:rsid w:val="00906F0D"/>
    <w:rsid w:val="0091210C"/>
    <w:rsid w:val="00915978"/>
    <w:rsid w:val="00921087"/>
    <w:rsid w:val="00921FB8"/>
    <w:rsid w:val="0092410A"/>
    <w:rsid w:val="009270AB"/>
    <w:rsid w:val="00927F2B"/>
    <w:rsid w:val="00933FF8"/>
    <w:rsid w:val="0093556F"/>
    <w:rsid w:val="0093655F"/>
    <w:rsid w:val="00942269"/>
    <w:rsid w:val="00942F20"/>
    <w:rsid w:val="00945127"/>
    <w:rsid w:val="009505C2"/>
    <w:rsid w:val="009529BA"/>
    <w:rsid w:val="00952E0E"/>
    <w:rsid w:val="00953DA9"/>
    <w:rsid w:val="009553E3"/>
    <w:rsid w:val="00961C8F"/>
    <w:rsid w:val="00965318"/>
    <w:rsid w:val="00966A1A"/>
    <w:rsid w:val="009672F2"/>
    <w:rsid w:val="00971C3D"/>
    <w:rsid w:val="0097229D"/>
    <w:rsid w:val="00972DCB"/>
    <w:rsid w:val="00973E6B"/>
    <w:rsid w:val="0097477D"/>
    <w:rsid w:val="009817E9"/>
    <w:rsid w:val="009839D0"/>
    <w:rsid w:val="0099154B"/>
    <w:rsid w:val="009940AF"/>
    <w:rsid w:val="009949D5"/>
    <w:rsid w:val="00997D67"/>
    <w:rsid w:val="009A418E"/>
    <w:rsid w:val="009A530F"/>
    <w:rsid w:val="009B06C9"/>
    <w:rsid w:val="009B0C5F"/>
    <w:rsid w:val="009B1624"/>
    <w:rsid w:val="009B221C"/>
    <w:rsid w:val="009B4857"/>
    <w:rsid w:val="009C3F04"/>
    <w:rsid w:val="009C50E5"/>
    <w:rsid w:val="009C59A0"/>
    <w:rsid w:val="009D0571"/>
    <w:rsid w:val="009D0F61"/>
    <w:rsid w:val="009D14B8"/>
    <w:rsid w:val="009D2D99"/>
    <w:rsid w:val="009D526F"/>
    <w:rsid w:val="009D63D8"/>
    <w:rsid w:val="009D7DFC"/>
    <w:rsid w:val="009E1BF2"/>
    <w:rsid w:val="009E256A"/>
    <w:rsid w:val="009E31CE"/>
    <w:rsid w:val="009E358C"/>
    <w:rsid w:val="009E4FA6"/>
    <w:rsid w:val="009F0409"/>
    <w:rsid w:val="009F141C"/>
    <w:rsid w:val="009F2C11"/>
    <w:rsid w:val="009F5CA3"/>
    <w:rsid w:val="00A00F0A"/>
    <w:rsid w:val="00A02016"/>
    <w:rsid w:val="00A02A6E"/>
    <w:rsid w:val="00A0428D"/>
    <w:rsid w:val="00A06889"/>
    <w:rsid w:val="00A12AEF"/>
    <w:rsid w:val="00A14F47"/>
    <w:rsid w:val="00A16C20"/>
    <w:rsid w:val="00A17518"/>
    <w:rsid w:val="00A2056A"/>
    <w:rsid w:val="00A2232A"/>
    <w:rsid w:val="00A2360D"/>
    <w:rsid w:val="00A24888"/>
    <w:rsid w:val="00A3234A"/>
    <w:rsid w:val="00A3511E"/>
    <w:rsid w:val="00A3523B"/>
    <w:rsid w:val="00A35947"/>
    <w:rsid w:val="00A36DD4"/>
    <w:rsid w:val="00A40138"/>
    <w:rsid w:val="00A4022B"/>
    <w:rsid w:val="00A40BD3"/>
    <w:rsid w:val="00A42458"/>
    <w:rsid w:val="00A42D3D"/>
    <w:rsid w:val="00A51020"/>
    <w:rsid w:val="00A55EFD"/>
    <w:rsid w:val="00A5675D"/>
    <w:rsid w:val="00A600A6"/>
    <w:rsid w:val="00A631CC"/>
    <w:rsid w:val="00A70E47"/>
    <w:rsid w:val="00A73B0F"/>
    <w:rsid w:val="00A73B6F"/>
    <w:rsid w:val="00A75848"/>
    <w:rsid w:val="00A76EBC"/>
    <w:rsid w:val="00A818CC"/>
    <w:rsid w:val="00A87C77"/>
    <w:rsid w:val="00A917AC"/>
    <w:rsid w:val="00A922DA"/>
    <w:rsid w:val="00A9368B"/>
    <w:rsid w:val="00A94EC0"/>
    <w:rsid w:val="00AA1EB8"/>
    <w:rsid w:val="00AA2C87"/>
    <w:rsid w:val="00AA6CC3"/>
    <w:rsid w:val="00AB0545"/>
    <w:rsid w:val="00AB1A02"/>
    <w:rsid w:val="00AB2F9B"/>
    <w:rsid w:val="00AB417D"/>
    <w:rsid w:val="00AC2E67"/>
    <w:rsid w:val="00AC449E"/>
    <w:rsid w:val="00AC47CD"/>
    <w:rsid w:val="00AC56D8"/>
    <w:rsid w:val="00AC7FD1"/>
    <w:rsid w:val="00AD2AB3"/>
    <w:rsid w:val="00AD44B7"/>
    <w:rsid w:val="00AD50F2"/>
    <w:rsid w:val="00AD78DF"/>
    <w:rsid w:val="00AD7C6B"/>
    <w:rsid w:val="00AE0FB8"/>
    <w:rsid w:val="00AE1D84"/>
    <w:rsid w:val="00AE3E4F"/>
    <w:rsid w:val="00AE6EB5"/>
    <w:rsid w:val="00AE7A47"/>
    <w:rsid w:val="00AF022D"/>
    <w:rsid w:val="00AF1790"/>
    <w:rsid w:val="00AF183A"/>
    <w:rsid w:val="00B00971"/>
    <w:rsid w:val="00B02AC6"/>
    <w:rsid w:val="00B02B5A"/>
    <w:rsid w:val="00B05F02"/>
    <w:rsid w:val="00B1007F"/>
    <w:rsid w:val="00B11B1C"/>
    <w:rsid w:val="00B16667"/>
    <w:rsid w:val="00B17BEF"/>
    <w:rsid w:val="00B25D06"/>
    <w:rsid w:val="00B30BED"/>
    <w:rsid w:val="00B326E8"/>
    <w:rsid w:val="00B41FC7"/>
    <w:rsid w:val="00B43459"/>
    <w:rsid w:val="00B43503"/>
    <w:rsid w:val="00B457FC"/>
    <w:rsid w:val="00B4646F"/>
    <w:rsid w:val="00B50E1A"/>
    <w:rsid w:val="00B510C9"/>
    <w:rsid w:val="00B51F00"/>
    <w:rsid w:val="00B526BF"/>
    <w:rsid w:val="00B53D09"/>
    <w:rsid w:val="00B55484"/>
    <w:rsid w:val="00B56866"/>
    <w:rsid w:val="00B6198A"/>
    <w:rsid w:val="00B619D7"/>
    <w:rsid w:val="00B620EC"/>
    <w:rsid w:val="00B62E14"/>
    <w:rsid w:val="00B640E8"/>
    <w:rsid w:val="00B65B08"/>
    <w:rsid w:val="00B735FB"/>
    <w:rsid w:val="00B7388A"/>
    <w:rsid w:val="00B73BD7"/>
    <w:rsid w:val="00B74CD8"/>
    <w:rsid w:val="00B872FE"/>
    <w:rsid w:val="00B9287D"/>
    <w:rsid w:val="00B95D7C"/>
    <w:rsid w:val="00B97ABF"/>
    <w:rsid w:val="00BA6D4A"/>
    <w:rsid w:val="00BA72B3"/>
    <w:rsid w:val="00BA7794"/>
    <w:rsid w:val="00BB064B"/>
    <w:rsid w:val="00BB0731"/>
    <w:rsid w:val="00BB38F1"/>
    <w:rsid w:val="00BB673B"/>
    <w:rsid w:val="00BB6D61"/>
    <w:rsid w:val="00BB7E26"/>
    <w:rsid w:val="00BC0BA4"/>
    <w:rsid w:val="00BD07E5"/>
    <w:rsid w:val="00BD0DE9"/>
    <w:rsid w:val="00BD24F8"/>
    <w:rsid w:val="00BD53EC"/>
    <w:rsid w:val="00BE0E8F"/>
    <w:rsid w:val="00BE3E41"/>
    <w:rsid w:val="00BE510D"/>
    <w:rsid w:val="00BE68C8"/>
    <w:rsid w:val="00BF0C20"/>
    <w:rsid w:val="00BF22B6"/>
    <w:rsid w:val="00BF3D77"/>
    <w:rsid w:val="00BF6655"/>
    <w:rsid w:val="00C015B2"/>
    <w:rsid w:val="00C02A5F"/>
    <w:rsid w:val="00C05740"/>
    <w:rsid w:val="00C05CC2"/>
    <w:rsid w:val="00C115C8"/>
    <w:rsid w:val="00C16505"/>
    <w:rsid w:val="00C235EA"/>
    <w:rsid w:val="00C30BD0"/>
    <w:rsid w:val="00C33EA5"/>
    <w:rsid w:val="00C35C3E"/>
    <w:rsid w:val="00C36A39"/>
    <w:rsid w:val="00C419E2"/>
    <w:rsid w:val="00C42233"/>
    <w:rsid w:val="00C43DBB"/>
    <w:rsid w:val="00C50588"/>
    <w:rsid w:val="00C50DAE"/>
    <w:rsid w:val="00C61187"/>
    <w:rsid w:val="00C62C06"/>
    <w:rsid w:val="00C63A97"/>
    <w:rsid w:val="00C64FCF"/>
    <w:rsid w:val="00C659C2"/>
    <w:rsid w:val="00C663E8"/>
    <w:rsid w:val="00C6690B"/>
    <w:rsid w:val="00C67719"/>
    <w:rsid w:val="00C71550"/>
    <w:rsid w:val="00C7242A"/>
    <w:rsid w:val="00C74FC6"/>
    <w:rsid w:val="00C81DB7"/>
    <w:rsid w:val="00C82810"/>
    <w:rsid w:val="00C83618"/>
    <w:rsid w:val="00C90F66"/>
    <w:rsid w:val="00C935A9"/>
    <w:rsid w:val="00C93A62"/>
    <w:rsid w:val="00C944B1"/>
    <w:rsid w:val="00C96008"/>
    <w:rsid w:val="00CA1AF6"/>
    <w:rsid w:val="00CA4295"/>
    <w:rsid w:val="00CA5BBC"/>
    <w:rsid w:val="00CA66D0"/>
    <w:rsid w:val="00CB1D2B"/>
    <w:rsid w:val="00CB23B0"/>
    <w:rsid w:val="00CB3CD3"/>
    <w:rsid w:val="00CB744D"/>
    <w:rsid w:val="00CC149D"/>
    <w:rsid w:val="00CC3059"/>
    <w:rsid w:val="00CC5DF6"/>
    <w:rsid w:val="00CD1EAE"/>
    <w:rsid w:val="00CD38AA"/>
    <w:rsid w:val="00CD5E9D"/>
    <w:rsid w:val="00CD68E2"/>
    <w:rsid w:val="00CD6CA1"/>
    <w:rsid w:val="00CD7137"/>
    <w:rsid w:val="00CE2C33"/>
    <w:rsid w:val="00CE39D8"/>
    <w:rsid w:val="00CE5830"/>
    <w:rsid w:val="00CF70CE"/>
    <w:rsid w:val="00CF7171"/>
    <w:rsid w:val="00D01A3E"/>
    <w:rsid w:val="00D0219C"/>
    <w:rsid w:val="00D021D5"/>
    <w:rsid w:val="00D026A4"/>
    <w:rsid w:val="00D02BBF"/>
    <w:rsid w:val="00D07B92"/>
    <w:rsid w:val="00D126ED"/>
    <w:rsid w:val="00D1473B"/>
    <w:rsid w:val="00D15C8E"/>
    <w:rsid w:val="00D16155"/>
    <w:rsid w:val="00D1730B"/>
    <w:rsid w:val="00D2076E"/>
    <w:rsid w:val="00D207F1"/>
    <w:rsid w:val="00D25B33"/>
    <w:rsid w:val="00D311A9"/>
    <w:rsid w:val="00D31288"/>
    <w:rsid w:val="00D32807"/>
    <w:rsid w:val="00D32D70"/>
    <w:rsid w:val="00D35665"/>
    <w:rsid w:val="00D362AF"/>
    <w:rsid w:val="00D36723"/>
    <w:rsid w:val="00D3673A"/>
    <w:rsid w:val="00D46427"/>
    <w:rsid w:val="00D4656E"/>
    <w:rsid w:val="00D469E7"/>
    <w:rsid w:val="00D46C6E"/>
    <w:rsid w:val="00D535C7"/>
    <w:rsid w:val="00D54A13"/>
    <w:rsid w:val="00D65EF1"/>
    <w:rsid w:val="00D7108A"/>
    <w:rsid w:val="00D81C70"/>
    <w:rsid w:val="00D84C2E"/>
    <w:rsid w:val="00D877C8"/>
    <w:rsid w:val="00D90E40"/>
    <w:rsid w:val="00D91ADD"/>
    <w:rsid w:val="00D9314A"/>
    <w:rsid w:val="00D93493"/>
    <w:rsid w:val="00DA1615"/>
    <w:rsid w:val="00DA4906"/>
    <w:rsid w:val="00DA4E00"/>
    <w:rsid w:val="00DA629B"/>
    <w:rsid w:val="00DA6C70"/>
    <w:rsid w:val="00DA75C2"/>
    <w:rsid w:val="00DB7D77"/>
    <w:rsid w:val="00DC3A31"/>
    <w:rsid w:val="00DC6DBE"/>
    <w:rsid w:val="00DD374B"/>
    <w:rsid w:val="00DD3B1D"/>
    <w:rsid w:val="00DD6B4D"/>
    <w:rsid w:val="00DE61EC"/>
    <w:rsid w:val="00DE71A1"/>
    <w:rsid w:val="00DF3073"/>
    <w:rsid w:val="00DF4471"/>
    <w:rsid w:val="00DF52B8"/>
    <w:rsid w:val="00DF600F"/>
    <w:rsid w:val="00E024CB"/>
    <w:rsid w:val="00E04D3B"/>
    <w:rsid w:val="00E112B1"/>
    <w:rsid w:val="00E12DFE"/>
    <w:rsid w:val="00E162F5"/>
    <w:rsid w:val="00E2005E"/>
    <w:rsid w:val="00E23E6E"/>
    <w:rsid w:val="00E30B95"/>
    <w:rsid w:val="00E33B49"/>
    <w:rsid w:val="00E35C10"/>
    <w:rsid w:val="00E367F4"/>
    <w:rsid w:val="00E420FD"/>
    <w:rsid w:val="00E450C4"/>
    <w:rsid w:val="00E5450B"/>
    <w:rsid w:val="00E54633"/>
    <w:rsid w:val="00E54AF0"/>
    <w:rsid w:val="00E573F3"/>
    <w:rsid w:val="00E60055"/>
    <w:rsid w:val="00E63460"/>
    <w:rsid w:val="00E63F35"/>
    <w:rsid w:val="00E7291A"/>
    <w:rsid w:val="00E7428D"/>
    <w:rsid w:val="00E763AA"/>
    <w:rsid w:val="00E771F0"/>
    <w:rsid w:val="00E8093D"/>
    <w:rsid w:val="00E8454B"/>
    <w:rsid w:val="00E867B5"/>
    <w:rsid w:val="00E8710F"/>
    <w:rsid w:val="00E87C90"/>
    <w:rsid w:val="00E90A9E"/>
    <w:rsid w:val="00E94308"/>
    <w:rsid w:val="00E966C3"/>
    <w:rsid w:val="00E97515"/>
    <w:rsid w:val="00E9783A"/>
    <w:rsid w:val="00EA30E2"/>
    <w:rsid w:val="00EA3108"/>
    <w:rsid w:val="00EB007D"/>
    <w:rsid w:val="00EB235C"/>
    <w:rsid w:val="00EC2BEC"/>
    <w:rsid w:val="00EC5EC4"/>
    <w:rsid w:val="00ED48C6"/>
    <w:rsid w:val="00ED4FA4"/>
    <w:rsid w:val="00ED6ECC"/>
    <w:rsid w:val="00EE1A56"/>
    <w:rsid w:val="00EE38DC"/>
    <w:rsid w:val="00EE4A47"/>
    <w:rsid w:val="00EE59C5"/>
    <w:rsid w:val="00EF06B8"/>
    <w:rsid w:val="00EF22DA"/>
    <w:rsid w:val="00EF6158"/>
    <w:rsid w:val="00EF6C89"/>
    <w:rsid w:val="00EF6E6E"/>
    <w:rsid w:val="00F15EA5"/>
    <w:rsid w:val="00F164DC"/>
    <w:rsid w:val="00F176C4"/>
    <w:rsid w:val="00F1785B"/>
    <w:rsid w:val="00F267CE"/>
    <w:rsid w:val="00F27F0A"/>
    <w:rsid w:val="00F30141"/>
    <w:rsid w:val="00F30E52"/>
    <w:rsid w:val="00F3274A"/>
    <w:rsid w:val="00F36139"/>
    <w:rsid w:val="00F57F6E"/>
    <w:rsid w:val="00F613A9"/>
    <w:rsid w:val="00F62262"/>
    <w:rsid w:val="00F64A1A"/>
    <w:rsid w:val="00F70F8A"/>
    <w:rsid w:val="00F72E9F"/>
    <w:rsid w:val="00F8005C"/>
    <w:rsid w:val="00F816D1"/>
    <w:rsid w:val="00F81C50"/>
    <w:rsid w:val="00F826FC"/>
    <w:rsid w:val="00F827B2"/>
    <w:rsid w:val="00F865DF"/>
    <w:rsid w:val="00F958E6"/>
    <w:rsid w:val="00F974E9"/>
    <w:rsid w:val="00FA482A"/>
    <w:rsid w:val="00FA526B"/>
    <w:rsid w:val="00FA5D21"/>
    <w:rsid w:val="00FA6C51"/>
    <w:rsid w:val="00FA6E29"/>
    <w:rsid w:val="00FA7C25"/>
    <w:rsid w:val="00FB08EE"/>
    <w:rsid w:val="00FB7750"/>
    <w:rsid w:val="00FC1682"/>
    <w:rsid w:val="00FC45EB"/>
    <w:rsid w:val="00FD2EA0"/>
    <w:rsid w:val="00FE0D0A"/>
    <w:rsid w:val="00FE2E00"/>
    <w:rsid w:val="00FE769C"/>
    <w:rsid w:val="00FE7E57"/>
    <w:rsid w:val="00FE7E67"/>
    <w:rsid w:val="00FF483E"/>
    <w:rsid w:val="00FF488F"/>
    <w:rsid w:val="00FF49AC"/>
    <w:rsid w:val="00FF4B35"/>
  </w:rsids>
  <m:mathPr>
    <m:mathFont m:val="Cambria Math"/>
    <m:brkBin m:val="before"/>
    <m:brkBinSub m:val="--"/>
    <m:smallFrac m:val="0"/>
    <m:dispDef/>
    <m:lMargin m:val="0"/>
    <m:rMargin m:val="0"/>
    <m:defJc m:val="centerGroup"/>
    <m:wrapIndent m:val="1440"/>
    <m:intLim m:val="subSup"/>
    <m:naryLim m:val="undOvr"/>
  </m:mathPr>
  <w:themeFontLang w:val="es-CR"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3FFFA12"/>
  <w15:docId w15:val="{3F93B49F-C1CA-41FC-97DA-EE0FF7DBD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3C89"/>
  </w:style>
  <w:style w:type="paragraph" w:styleId="Ttulo1">
    <w:name w:val="heading 1"/>
    <w:basedOn w:val="Normal"/>
    <w:next w:val="Normal"/>
    <w:link w:val="Ttulo1Car"/>
    <w:uiPriority w:val="9"/>
    <w:qFormat/>
    <w:rsid w:val="00341B37"/>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tulo2">
    <w:name w:val="heading 2"/>
    <w:aliases w:val="recoemdnaciones"/>
    <w:basedOn w:val="Normal"/>
    <w:next w:val="Normal"/>
    <w:link w:val="Ttulo2Car"/>
    <w:uiPriority w:val="9"/>
    <w:unhideWhenUsed/>
    <w:qFormat/>
    <w:rsid w:val="00341B37"/>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341B37"/>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341B37"/>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tulo5">
    <w:name w:val="heading 5"/>
    <w:basedOn w:val="Normal"/>
    <w:next w:val="Normal"/>
    <w:link w:val="Ttulo5Car"/>
    <w:uiPriority w:val="9"/>
    <w:semiHidden/>
    <w:unhideWhenUsed/>
    <w:qFormat/>
    <w:rsid w:val="00341B37"/>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tulo6">
    <w:name w:val="heading 6"/>
    <w:basedOn w:val="Normal"/>
    <w:next w:val="Normal"/>
    <w:link w:val="Ttulo6Car"/>
    <w:uiPriority w:val="9"/>
    <w:semiHidden/>
    <w:unhideWhenUsed/>
    <w:qFormat/>
    <w:rsid w:val="00341B37"/>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tulo7">
    <w:name w:val="heading 7"/>
    <w:basedOn w:val="Normal"/>
    <w:next w:val="Normal"/>
    <w:link w:val="Ttulo7Car"/>
    <w:uiPriority w:val="9"/>
    <w:semiHidden/>
    <w:unhideWhenUsed/>
    <w:qFormat/>
    <w:rsid w:val="00341B37"/>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tulo8">
    <w:name w:val="heading 8"/>
    <w:basedOn w:val="Normal"/>
    <w:next w:val="Normal"/>
    <w:link w:val="Ttulo8Car"/>
    <w:uiPriority w:val="9"/>
    <w:semiHidden/>
    <w:unhideWhenUsed/>
    <w:qFormat/>
    <w:rsid w:val="00341B37"/>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tulo9">
    <w:name w:val="heading 9"/>
    <w:basedOn w:val="Normal"/>
    <w:next w:val="Normal"/>
    <w:link w:val="Ttulo9Car"/>
    <w:uiPriority w:val="9"/>
    <w:semiHidden/>
    <w:unhideWhenUsed/>
    <w:qFormat/>
    <w:rsid w:val="00341B37"/>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41B37"/>
    <w:rPr>
      <w:rFonts w:asciiTheme="majorHAnsi" w:eastAsiaTheme="majorEastAsia" w:hAnsiTheme="majorHAnsi" w:cstheme="majorBidi"/>
      <w:color w:val="1F4E79" w:themeColor="accent1" w:themeShade="80"/>
      <w:sz w:val="36"/>
      <w:szCs w:val="36"/>
    </w:rPr>
  </w:style>
  <w:style w:type="character" w:customStyle="1" w:styleId="Ttulo2Car">
    <w:name w:val="Título 2 Car"/>
    <w:aliases w:val="recoemdnaciones Car"/>
    <w:basedOn w:val="Fuentedeprrafopredeter"/>
    <w:link w:val="Ttulo2"/>
    <w:uiPriority w:val="9"/>
    <w:rsid w:val="00341B37"/>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rsid w:val="00341B37"/>
    <w:rPr>
      <w:rFonts w:asciiTheme="majorHAnsi" w:eastAsiaTheme="majorEastAsia" w:hAnsiTheme="majorHAnsi" w:cstheme="majorBidi"/>
      <w:color w:val="2E74B5" w:themeColor="accent1" w:themeShade="BF"/>
      <w:sz w:val="28"/>
      <w:szCs w:val="28"/>
    </w:rPr>
  </w:style>
  <w:style w:type="character" w:customStyle="1" w:styleId="Ttulo4Car">
    <w:name w:val="Título 4 Car"/>
    <w:basedOn w:val="Fuentedeprrafopredeter"/>
    <w:link w:val="Ttulo4"/>
    <w:uiPriority w:val="9"/>
    <w:semiHidden/>
    <w:rsid w:val="00341B37"/>
    <w:rPr>
      <w:rFonts w:asciiTheme="majorHAnsi" w:eastAsiaTheme="majorEastAsia" w:hAnsiTheme="majorHAnsi" w:cstheme="majorBidi"/>
      <w:color w:val="2E74B5" w:themeColor="accent1" w:themeShade="BF"/>
      <w:sz w:val="24"/>
      <w:szCs w:val="24"/>
    </w:rPr>
  </w:style>
  <w:style w:type="character" w:customStyle="1" w:styleId="Ttulo5Car">
    <w:name w:val="Título 5 Car"/>
    <w:basedOn w:val="Fuentedeprrafopredeter"/>
    <w:link w:val="Ttulo5"/>
    <w:uiPriority w:val="9"/>
    <w:semiHidden/>
    <w:rsid w:val="00341B37"/>
    <w:rPr>
      <w:rFonts w:asciiTheme="majorHAnsi" w:eastAsiaTheme="majorEastAsia" w:hAnsiTheme="majorHAnsi" w:cstheme="majorBidi"/>
      <w:caps/>
      <w:color w:val="2E74B5" w:themeColor="accent1" w:themeShade="BF"/>
    </w:rPr>
  </w:style>
  <w:style w:type="character" w:customStyle="1" w:styleId="Ttulo6Car">
    <w:name w:val="Título 6 Car"/>
    <w:basedOn w:val="Fuentedeprrafopredeter"/>
    <w:link w:val="Ttulo6"/>
    <w:uiPriority w:val="9"/>
    <w:semiHidden/>
    <w:rsid w:val="00341B37"/>
    <w:rPr>
      <w:rFonts w:asciiTheme="majorHAnsi" w:eastAsiaTheme="majorEastAsia" w:hAnsiTheme="majorHAnsi" w:cstheme="majorBidi"/>
      <w:i/>
      <w:iCs/>
      <w:caps/>
      <w:color w:val="1F4E79" w:themeColor="accent1" w:themeShade="80"/>
    </w:rPr>
  </w:style>
  <w:style w:type="character" w:customStyle="1" w:styleId="Ttulo7Car">
    <w:name w:val="Título 7 Car"/>
    <w:basedOn w:val="Fuentedeprrafopredeter"/>
    <w:link w:val="Ttulo7"/>
    <w:uiPriority w:val="9"/>
    <w:semiHidden/>
    <w:rsid w:val="00341B37"/>
    <w:rPr>
      <w:rFonts w:asciiTheme="majorHAnsi" w:eastAsiaTheme="majorEastAsia" w:hAnsiTheme="majorHAnsi" w:cstheme="majorBidi"/>
      <w:b/>
      <w:bCs/>
      <w:color w:val="1F4E79" w:themeColor="accent1" w:themeShade="80"/>
    </w:rPr>
  </w:style>
  <w:style w:type="character" w:customStyle="1" w:styleId="Ttulo8Car">
    <w:name w:val="Título 8 Car"/>
    <w:basedOn w:val="Fuentedeprrafopredeter"/>
    <w:link w:val="Ttulo8"/>
    <w:uiPriority w:val="9"/>
    <w:semiHidden/>
    <w:rsid w:val="00341B37"/>
    <w:rPr>
      <w:rFonts w:asciiTheme="majorHAnsi" w:eastAsiaTheme="majorEastAsia" w:hAnsiTheme="majorHAnsi" w:cstheme="majorBidi"/>
      <w:b/>
      <w:bCs/>
      <w:i/>
      <w:iCs/>
      <w:color w:val="1F4E79" w:themeColor="accent1" w:themeShade="80"/>
    </w:rPr>
  </w:style>
  <w:style w:type="character" w:customStyle="1" w:styleId="Ttulo9Car">
    <w:name w:val="Título 9 Car"/>
    <w:basedOn w:val="Fuentedeprrafopredeter"/>
    <w:link w:val="Ttulo9"/>
    <w:uiPriority w:val="9"/>
    <w:semiHidden/>
    <w:rsid w:val="00341B37"/>
    <w:rPr>
      <w:rFonts w:asciiTheme="majorHAnsi" w:eastAsiaTheme="majorEastAsia" w:hAnsiTheme="majorHAnsi" w:cstheme="majorBidi"/>
      <w:i/>
      <w:iCs/>
      <w:color w:val="1F4E79" w:themeColor="accent1" w:themeShade="80"/>
    </w:rPr>
  </w:style>
  <w:style w:type="paragraph" w:styleId="Descripcin">
    <w:name w:val="caption"/>
    <w:basedOn w:val="Normal"/>
    <w:next w:val="Normal"/>
    <w:uiPriority w:val="35"/>
    <w:semiHidden/>
    <w:unhideWhenUsed/>
    <w:qFormat/>
    <w:rsid w:val="00341B37"/>
    <w:pPr>
      <w:spacing w:line="240" w:lineRule="auto"/>
    </w:pPr>
    <w:rPr>
      <w:b/>
      <w:bCs/>
      <w:smallCaps/>
      <w:color w:val="44546A" w:themeColor="text2"/>
    </w:rPr>
  </w:style>
  <w:style w:type="paragraph" w:styleId="Ttulo">
    <w:name w:val="Title"/>
    <w:basedOn w:val="Normal"/>
    <w:next w:val="Normal"/>
    <w:link w:val="TtuloCar"/>
    <w:uiPriority w:val="10"/>
    <w:qFormat/>
    <w:rsid w:val="00341B3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uloCar">
    <w:name w:val="Título Car"/>
    <w:basedOn w:val="Fuentedeprrafopredeter"/>
    <w:link w:val="Ttulo"/>
    <w:uiPriority w:val="10"/>
    <w:rsid w:val="00341B37"/>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341B37"/>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tuloCar">
    <w:name w:val="Subtítulo Car"/>
    <w:basedOn w:val="Fuentedeprrafopredeter"/>
    <w:link w:val="Subttulo"/>
    <w:uiPriority w:val="11"/>
    <w:rsid w:val="00341B37"/>
    <w:rPr>
      <w:rFonts w:asciiTheme="majorHAnsi" w:eastAsiaTheme="majorEastAsia" w:hAnsiTheme="majorHAnsi" w:cstheme="majorBidi"/>
      <w:color w:val="5B9BD5" w:themeColor="accent1"/>
      <w:sz w:val="28"/>
      <w:szCs w:val="28"/>
    </w:rPr>
  </w:style>
  <w:style w:type="character" w:styleId="Textoennegrita">
    <w:name w:val="Strong"/>
    <w:basedOn w:val="Fuentedeprrafopredeter"/>
    <w:uiPriority w:val="22"/>
    <w:qFormat/>
    <w:rsid w:val="00341B37"/>
    <w:rPr>
      <w:b/>
      <w:bCs/>
    </w:rPr>
  </w:style>
  <w:style w:type="character" w:styleId="nfasis">
    <w:name w:val="Emphasis"/>
    <w:basedOn w:val="Fuentedeprrafopredeter"/>
    <w:uiPriority w:val="20"/>
    <w:qFormat/>
    <w:rsid w:val="00341B37"/>
    <w:rPr>
      <w:i/>
      <w:iCs/>
    </w:rPr>
  </w:style>
  <w:style w:type="paragraph" w:styleId="Sinespaciado">
    <w:name w:val="No Spacing"/>
    <w:link w:val="SinespaciadoCar"/>
    <w:uiPriority w:val="1"/>
    <w:qFormat/>
    <w:rsid w:val="00341B37"/>
    <w:pPr>
      <w:spacing w:after="0" w:line="240" w:lineRule="auto"/>
    </w:pPr>
  </w:style>
  <w:style w:type="character" w:customStyle="1" w:styleId="SinespaciadoCar">
    <w:name w:val="Sin espaciado Car"/>
    <w:basedOn w:val="Fuentedeprrafopredeter"/>
    <w:link w:val="Sinespaciado"/>
    <w:uiPriority w:val="1"/>
    <w:rsid w:val="00341B37"/>
  </w:style>
  <w:style w:type="paragraph" w:styleId="Prrafodelista">
    <w:name w:val="List Paragraph"/>
    <w:basedOn w:val="Normal"/>
    <w:link w:val="PrrafodelistaCar"/>
    <w:uiPriority w:val="34"/>
    <w:qFormat/>
    <w:rsid w:val="00341B37"/>
    <w:pPr>
      <w:ind w:left="720"/>
      <w:contextualSpacing/>
    </w:pPr>
  </w:style>
  <w:style w:type="paragraph" w:styleId="Cita">
    <w:name w:val="Quote"/>
    <w:basedOn w:val="Normal"/>
    <w:next w:val="Normal"/>
    <w:link w:val="CitaCar"/>
    <w:uiPriority w:val="29"/>
    <w:qFormat/>
    <w:rsid w:val="00341B37"/>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341B37"/>
    <w:rPr>
      <w:color w:val="44546A" w:themeColor="text2"/>
      <w:sz w:val="24"/>
      <w:szCs w:val="24"/>
    </w:rPr>
  </w:style>
  <w:style w:type="paragraph" w:styleId="Citadestacada">
    <w:name w:val="Intense Quote"/>
    <w:basedOn w:val="Normal"/>
    <w:next w:val="Normal"/>
    <w:link w:val="CitadestacadaCar"/>
    <w:uiPriority w:val="30"/>
    <w:qFormat/>
    <w:rsid w:val="00341B3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341B37"/>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341B37"/>
    <w:rPr>
      <w:i/>
      <w:iCs/>
      <w:color w:val="595959" w:themeColor="text1" w:themeTint="A6"/>
    </w:rPr>
  </w:style>
  <w:style w:type="character" w:styleId="nfasisintenso">
    <w:name w:val="Intense Emphasis"/>
    <w:basedOn w:val="Fuentedeprrafopredeter"/>
    <w:uiPriority w:val="21"/>
    <w:qFormat/>
    <w:rsid w:val="00341B37"/>
    <w:rPr>
      <w:b/>
      <w:bCs/>
      <w:i/>
      <w:iCs/>
    </w:rPr>
  </w:style>
  <w:style w:type="character" w:styleId="Referenciasutil">
    <w:name w:val="Subtle Reference"/>
    <w:basedOn w:val="Fuentedeprrafopredeter"/>
    <w:uiPriority w:val="31"/>
    <w:qFormat/>
    <w:rsid w:val="00341B37"/>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341B37"/>
    <w:rPr>
      <w:b/>
      <w:bCs/>
      <w:smallCaps/>
      <w:color w:val="44546A" w:themeColor="text2"/>
      <w:u w:val="single"/>
    </w:rPr>
  </w:style>
  <w:style w:type="character" w:styleId="Ttulodellibro">
    <w:name w:val="Book Title"/>
    <w:basedOn w:val="Fuentedeprrafopredeter"/>
    <w:uiPriority w:val="33"/>
    <w:qFormat/>
    <w:rsid w:val="00341B37"/>
    <w:rPr>
      <w:b/>
      <w:bCs/>
      <w:smallCaps/>
      <w:spacing w:val="10"/>
    </w:rPr>
  </w:style>
  <w:style w:type="paragraph" w:styleId="TtuloTDC">
    <w:name w:val="TOC Heading"/>
    <w:basedOn w:val="Ttulo1"/>
    <w:next w:val="Normal"/>
    <w:uiPriority w:val="39"/>
    <w:unhideWhenUsed/>
    <w:qFormat/>
    <w:rsid w:val="00341B37"/>
    <w:pPr>
      <w:outlineLvl w:val="9"/>
    </w:pPr>
  </w:style>
  <w:style w:type="paragraph" w:styleId="Encabezado">
    <w:name w:val="header"/>
    <w:basedOn w:val="Normal"/>
    <w:link w:val="EncabezadoCar"/>
    <w:uiPriority w:val="99"/>
    <w:unhideWhenUsed/>
    <w:rsid w:val="00B17B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7BEF"/>
  </w:style>
  <w:style w:type="paragraph" w:styleId="Piedepgina">
    <w:name w:val="footer"/>
    <w:basedOn w:val="Normal"/>
    <w:link w:val="PiedepginaCar"/>
    <w:uiPriority w:val="99"/>
    <w:unhideWhenUsed/>
    <w:rsid w:val="00B17B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7BEF"/>
  </w:style>
  <w:style w:type="paragraph" w:styleId="Textodeglobo">
    <w:name w:val="Balloon Text"/>
    <w:basedOn w:val="Normal"/>
    <w:link w:val="TextodegloboCar"/>
    <w:uiPriority w:val="99"/>
    <w:semiHidden/>
    <w:unhideWhenUsed/>
    <w:rsid w:val="00B17B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7BEF"/>
    <w:rPr>
      <w:rFonts w:ascii="Tahoma" w:hAnsi="Tahoma" w:cs="Tahoma"/>
      <w:sz w:val="16"/>
      <w:szCs w:val="16"/>
    </w:rPr>
  </w:style>
  <w:style w:type="character" w:styleId="Refdecomentario">
    <w:name w:val="annotation reference"/>
    <w:basedOn w:val="Fuentedeprrafopredeter"/>
    <w:uiPriority w:val="99"/>
    <w:semiHidden/>
    <w:unhideWhenUsed/>
    <w:rsid w:val="007F1DB4"/>
    <w:rPr>
      <w:sz w:val="16"/>
      <w:szCs w:val="16"/>
    </w:rPr>
  </w:style>
  <w:style w:type="paragraph" w:styleId="Textocomentario">
    <w:name w:val="annotation text"/>
    <w:basedOn w:val="Normal"/>
    <w:link w:val="TextocomentarioCar"/>
    <w:unhideWhenUsed/>
    <w:rsid w:val="007F1DB4"/>
    <w:pPr>
      <w:suppressAutoHyphens/>
      <w:spacing w:after="200" w:line="240" w:lineRule="auto"/>
    </w:pPr>
    <w:rPr>
      <w:rFonts w:ascii="Calibri" w:eastAsia="Droid Sans Fallback" w:hAnsi="Calibri" w:cs="Calibri"/>
      <w:color w:val="00000A"/>
      <w:kern w:val="1"/>
      <w:sz w:val="20"/>
      <w:szCs w:val="20"/>
    </w:rPr>
  </w:style>
  <w:style w:type="character" w:customStyle="1" w:styleId="TextocomentarioCar">
    <w:name w:val="Texto comentario Car"/>
    <w:basedOn w:val="Fuentedeprrafopredeter"/>
    <w:link w:val="Textocomentario"/>
    <w:rsid w:val="007F1DB4"/>
    <w:rPr>
      <w:rFonts w:ascii="Calibri" w:eastAsia="Droid Sans Fallback" w:hAnsi="Calibri" w:cs="Calibri"/>
      <w:color w:val="00000A"/>
      <w:kern w:val="1"/>
      <w:sz w:val="20"/>
      <w:szCs w:val="20"/>
    </w:rPr>
  </w:style>
  <w:style w:type="character" w:customStyle="1" w:styleId="PrrafodelistaCar">
    <w:name w:val="Párrafo de lista Car"/>
    <w:basedOn w:val="Fuentedeprrafopredeter"/>
    <w:link w:val="Prrafodelista"/>
    <w:uiPriority w:val="34"/>
    <w:locked/>
    <w:rsid w:val="007F1DB4"/>
  </w:style>
  <w:style w:type="paragraph" w:styleId="TDC1">
    <w:name w:val="toc 1"/>
    <w:basedOn w:val="Normal"/>
    <w:next w:val="Normal"/>
    <w:autoRedefine/>
    <w:uiPriority w:val="39"/>
    <w:unhideWhenUsed/>
    <w:rsid w:val="007F1DB4"/>
    <w:pPr>
      <w:spacing w:after="100"/>
    </w:pPr>
  </w:style>
  <w:style w:type="character" w:styleId="Hipervnculo">
    <w:name w:val="Hyperlink"/>
    <w:basedOn w:val="Fuentedeprrafopredeter"/>
    <w:uiPriority w:val="99"/>
    <w:unhideWhenUsed/>
    <w:rsid w:val="007F1DB4"/>
    <w:rPr>
      <w:color w:val="0563C1" w:themeColor="hyperlink"/>
      <w:u w:val="single"/>
    </w:rPr>
  </w:style>
  <w:style w:type="table" w:styleId="Tablaconcuadrcula">
    <w:name w:val="Table Grid"/>
    <w:basedOn w:val="Tablanormal"/>
    <w:uiPriority w:val="39"/>
    <w:rsid w:val="000B1A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5">
    <w:name w:val="Light List Accent 5"/>
    <w:basedOn w:val="Tablanormal"/>
    <w:uiPriority w:val="61"/>
    <w:rsid w:val="000B1AE6"/>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aconcuadrcula12">
    <w:name w:val="Tabla con cuadrícula12"/>
    <w:basedOn w:val="Tablanormal"/>
    <w:rsid w:val="003E520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3E520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1">
    <w:name w:val="Medium Shading 1 Accent 1"/>
    <w:basedOn w:val="Tablanormal"/>
    <w:uiPriority w:val="63"/>
    <w:rsid w:val="003E5209"/>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styleId="Nmerodelnea">
    <w:name w:val="line number"/>
    <w:basedOn w:val="Fuentedeprrafopredeter"/>
    <w:uiPriority w:val="99"/>
    <w:semiHidden/>
    <w:unhideWhenUsed/>
    <w:rsid w:val="008F740B"/>
  </w:style>
  <w:style w:type="table" w:styleId="Listaclara-nfasis1">
    <w:name w:val="Light List Accent 1"/>
    <w:basedOn w:val="Tablanormal"/>
    <w:uiPriority w:val="61"/>
    <w:rsid w:val="00B1007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aconcuadrcula121">
    <w:name w:val="Tabla con cuadrícula121"/>
    <w:basedOn w:val="Tablanormal"/>
    <w:rsid w:val="00674E8B"/>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0C5F"/>
    <w:pPr>
      <w:autoSpaceDE w:val="0"/>
      <w:autoSpaceDN w:val="0"/>
      <w:adjustRightInd w:val="0"/>
      <w:spacing w:after="0" w:line="240" w:lineRule="auto"/>
    </w:pPr>
    <w:rPr>
      <w:rFonts w:ascii="Georgia" w:hAnsi="Georgia" w:cs="Georgia"/>
      <w:color w:val="000000"/>
      <w:sz w:val="24"/>
      <w:szCs w:val="24"/>
    </w:rPr>
  </w:style>
  <w:style w:type="table" w:customStyle="1" w:styleId="Tablaconcuadrcula132">
    <w:name w:val="Tabla con cuadrícula132"/>
    <w:basedOn w:val="Tablanormal"/>
    <w:next w:val="Tablaconcuadrcula"/>
    <w:rsid w:val="009B0C5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55222A"/>
    <w:pPr>
      <w:spacing w:after="100"/>
      <w:ind w:left="220"/>
    </w:pPr>
  </w:style>
  <w:style w:type="paragraph" w:styleId="Textoindependiente">
    <w:name w:val="Body Text"/>
    <w:basedOn w:val="Normal"/>
    <w:link w:val="TextoindependienteCar"/>
    <w:rsid w:val="00857DD4"/>
    <w:pPr>
      <w:widowControl w:val="0"/>
      <w:spacing w:after="0" w:line="240" w:lineRule="auto"/>
      <w:jc w:val="both"/>
    </w:pPr>
    <w:rPr>
      <w:rFonts w:ascii="Arial" w:eastAsia="Times New Roman" w:hAnsi="Arial" w:cs="Times New Roman"/>
      <w:sz w:val="24"/>
      <w:szCs w:val="20"/>
      <w:lang w:val="es-ES" w:eastAsia="es-ES"/>
    </w:rPr>
  </w:style>
  <w:style w:type="character" w:customStyle="1" w:styleId="TextoindependienteCar">
    <w:name w:val="Texto independiente Car"/>
    <w:basedOn w:val="Fuentedeprrafopredeter"/>
    <w:link w:val="Textoindependiente"/>
    <w:rsid w:val="00857DD4"/>
    <w:rPr>
      <w:rFonts w:ascii="Arial" w:eastAsia="Times New Roman" w:hAnsi="Arial" w:cs="Times New Roman"/>
      <w:sz w:val="24"/>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43627B"/>
    <w:pPr>
      <w:suppressAutoHyphens w:val="0"/>
      <w:spacing w:after="160"/>
    </w:pPr>
    <w:rPr>
      <w:rFonts w:asciiTheme="minorHAnsi" w:eastAsiaTheme="minorHAnsi" w:hAnsiTheme="minorHAnsi" w:cstheme="minorBidi"/>
      <w:b/>
      <w:bCs/>
      <w:color w:val="auto"/>
      <w:kern w:val="0"/>
    </w:rPr>
  </w:style>
  <w:style w:type="character" w:customStyle="1" w:styleId="AsuntodelcomentarioCar">
    <w:name w:val="Asunto del comentario Car"/>
    <w:basedOn w:val="TextocomentarioCar"/>
    <w:link w:val="Asuntodelcomentario"/>
    <w:uiPriority w:val="99"/>
    <w:semiHidden/>
    <w:rsid w:val="0043627B"/>
    <w:rPr>
      <w:rFonts w:ascii="Calibri" w:eastAsia="Droid Sans Fallback" w:hAnsi="Calibri" w:cs="Calibri"/>
      <w:b/>
      <w:bCs/>
      <w:color w:val="00000A"/>
      <w:kern w:val="1"/>
      <w:sz w:val="20"/>
      <w:szCs w:val="20"/>
    </w:rPr>
  </w:style>
  <w:style w:type="paragraph" w:styleId="TDC3">
    <w:name w:val="toc 3"/>
    <w:basedOn w:val="Normal"/>
    <w:next w:val="Normal"/>
    <w:autoRedefine/>
    <w:uiPriority w:val="39"/>
    <w:unhideWhenUsed/>
    <w:rsid w:val="00AE0FB8"/>
    <w:pPr>
      <w:spacing w:after="100"/>
      <w:ind w:left="440"/>
    </w:pPr>
    <w:rPr>
      <w:rFonts w:eastAsiaTheme="minorEastAsia" w:cs="Times New Roman"/>
      <w:lang w:eastAsia="es-CR"/>
    </w:rPr>
  </w:style>
  <w:style w:type="paragraph" w:styleId="Textonotapie">
    <w:name w:val="footnote text"/>
    <w:basedOn w:val="Normal"/>
    <w:link w:val="TextonotapieCar"/>
    <w:uiPriority w:val="99"/>
    <w:unhideWhenUsed/>
    <w:rsid w:val="0061266D"/>
    <w:pPr>
      <w:spacing w:after="0" w:line="240" w:lineRule="auto"/>
    </w:pPr>
    <w:rPr>
      <w:rFonts w:eastAsiaTheme="minorEastAsia"/>
      <w:sz w:val="20"/>
      <w:szCs w:val="20"/>
      <w:lang w:eastAsia="es-ES"/>
    </w:rPr>
  </w:style>
  <w:style w:type="character" w:customStyle="1" w:styleId="TextonotapieCar">
    <w:name w:val="Texto nota pie Car"/>
    <w:basedOn w:val="Fuentedeprrafopredeter"/>
    <w:link w:val="Textonotapie"/>
    <w:uiPriority w:val="99"/>
    <w:rsid w:val="0061266D"/>
    <w:rPr>
      <w:rFonts w:eastAsiaTheme="minorEastAsia"/>
      <w:sz w:val="20"/>
      <w:szCs w:val="20"/>
      <w:lang w:eastAsia="es-ES"/>
    </w:rPr>
  </w:style>
  <w:style w:type="character" w:styleId="Refdenotaalpie">
    <w:name w:val="footnote reference"/>
    <w:basedOn w:val="Fuentedeprrafopredeter"/>
    <w:uiPriority w:val="99"/>
    <w:semiHidden/>
    <w:unhideWhenUsed/>
    <w:rsid w:val="0061266D"/>
    <w:rPr>
      <w:vertAlign w:val="superscript"/>
    </w:rPr>
  </w:style>
  <w:style w:type="character" w:styleId="Nmerodepgina">
    <w:name w:val="page number"/>
    <w:basedOn w:val="Fuentedeprrafopredeter"/>
    <w:uiPriority w:val="99"/>
    <w:semiHidden/>
    <w:unhideWhenUsed/>
    <w:rsid w:val="00961C8F"/>
  </w:style>
  <w:style w:type="table" w:customStyle="1" w:styleId="Tablaconcuadrcula1">
    <w:name w:val="Tabla con cuadrícula1"/>
    <w:basedOn w:val="Tablanormal"/>
    <w:next w:val="Tablaconcuadrcula"/>
    <w:uiPriority w:val="59"/>
    <w:rsid w:val="00C62C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237254"/>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50873">
      <w:bodyDiv w:val="1"/>
      <w:marLeft w:val="0"/>
      <w:marRight w:val="0"/>
      <w:marTop w:val="0"/>
      <w:marBottom w:val="0"/>
      <w:divBdr>
        <w:top w:val="none" w:sz="0" w:space="0" w:color="auto"/>
        <w:left w:val="none" w:sz="0" w:space="0" w:color="auto"/>
        <w:bottom w:val="none" w:sz="0" w:space="0" w:color="auto"/>
        <w:right w:val="none" w:sz="0" w:space="0" w:color="auto"/>
      </w:divBdr>
    </w:div>
    <w:div w:id="196356779">
      <w:bodyDiv w:val="1"/>
      <w:marLeft w:val="0"/>
      <w:marRight w:val="0"/>
      <w:marTop w:val="0"/>
      <w:marBottom w:val="0"/>
      <w:divBdr>
        <w:top w:val="none" w:sz="0" w:space="0" w:color="auto"/>
        <w:left w:val="none" w:sz="0" w:space="0" w:color="auto"/>
        <w:bottom w:val="none" w:sz="0" w:space="0" w:color="auto"/>
        <w:right w:val="none" w:sz="0" w:space="0" w:color="auto"/>
      </w:divBdr>
    </w:div>
    <w:div w:id="873079220">
      <w:bodyDiv w:val="1"/>
      <w:marLeft w:val="0"/>
      <w:marRight w:val="0"/>
      <w:marTop w:val="0"/>
      <w:marBottom w:val="0"/>
      <w:divBdr>
        <w:top w:val="none" w:sz="0" w:space="0" w:color="auto"/>
        <w:left w:val="none" w:sz="0" w:space="0" w:color="auto"/>
        <w:bottom w:val="none" w:sz="0" w:space="0" w:color="auto"/>
        <w:right w:val="none" w:sz="0" w:space="0" w:color="auto"/>
      </w:divBdr>
      <w:divsChild>
        <w:div w:id="9453167">
          <w:marLeft w:val="446"/>
          <w:marRight w:val="0"/>
          <w:marTop w:val="0"/>
          <w:marBottom w:val="0"/>
          <w:divBdr>
            <w:top w:val="none" w:sz="0" w:space="0" w:color="auto"/>
            <w:left w:val="none" w:sz="0" w:space="0" w:color="auto"/>
            <w:bottom w:val="none" w:sz="0" w:space="0" w:color="auto"/>
            <w:right w:val="none" w:sz="0" w:space="0" w:color="auto"/>
          </w:divBdr>
        </w:div>
        <w:div w:id="706756095">
          <w:marLeft w:val="446"/>
          <w:marRight w:val="0"/>
          <w:marTop w:val="0"/>
          <w:marBottom w:val="0"/>
          <w:divBdr>
            <w:top w:val="none" w:sz="0" w:space="0" w:color="auto"/>
            <w:left w:val="none" w:sz="0" w:space="0" w:color="auto"/>
            <w:bottom w:val="none" w:sz="0" w:space="0" w:color="auto"/>
            <w:right w:val="none" w:sz="0" w:space="0" w:color="auto"/>
          </w:divBdr>
        </w:div>
        <w:div w:id="924848168">
          <w:marLeft w:val="446"/>
          <w:marRight w:val="0"/>
          <w:marTop w:val="0"/>
          <w:marBottom w:val="0"/>
          <w:divBdr>
            <w:top w:val="none" w:sz="0" w:space="0" w:color="auto"/>
            <w:left w:val="none" w:sz="0" w:space="0" w:color="auto"/>
            <w:bottom w:val="none" w:sz="0" w:space="0" w:color="auto"/>
            <w:right w:val="none" w:sz="0" w:space="0" w:color="auto"/>
          </w:divBdr>
        </w:div>
        <w:div w:id="1053502788">
          <w:marLeft w:val="446"/>
          <w:marRight w:val="0"/>
          <w:marTop w:val="0"/>
          <w:marBottom w:val="0"/>
          <w:divBdr>
            <w:top w:val="none" w:sz="0" w:space="0" w:color="auto"/>
            <w:left w:val="none" w:sz="0" w:space="0" w:color="auto"/>
            <w:bottom w:val="none" w:sz="0" w:space="0" w:color="auto"/>
            <w:right w:val="none" w:sz="0" w:space="0" w:color="auto"/>
          </w:divBdr>
        </w:div>
        <w:div w:id="1115252623">
          <w:marLeft w:val="446"/>
          <w:marRight w:val="0"/>
          <w:marTop w:val="0"/>
          <w:marBottom w:val="0"/>
          <w:divBdr>
            <w:top w:val="none" w:sz="0" w:space="0" w:color="auto"/>
            <w:left w:val="none" w:sz="0" w:space="0" w:color="auto"/>
            <w:bottom w:val="none" w:sz="0" w:space="0" w:color="auto"/>
            <w:right w:val="none" w:sz="0" w:space="0" w:color="auto"/>
          </w:divBdr>
        </w:div>
        <w:div w:id="1353611609">
          <w:marLeft w:val="446"/>
          <w:marRight w:val="0"/>
          <w:marTop w:val="0"/>
          <w:marBottom w:val="0"/>
          <w:divBdr>
            <w:top w:val="none" w:sz="0" w:space="0" w:color="auto"/>
            <w:left w:val="none" w:sz="0" w:space="0" w:color="auto"/>
            <w:bottom w:val="none" w:sz="0" w:space="0" w:color="auto"/>
            <w:right w:val="none" w:sz="0" w:space="0" w:color="auto"/>
          </w:divBdr>
        </w:div>
        <w:div w:id="1586109522">
          <w:marLeft w:val="446"/>
          <w:marRight w:val="0"/>
          <w:marTop w:val="0"/>
          <w:marBottom w:val="0"/>
          <w:divBdr>
            <w:top w:val="none" w:sz="0" w:space="0" w:color="auto"/>
            <w:left w:val="none" w:sz="0" w:space="0" w:color="auto"/>
            <w:bottom w:val="none" w:sz="0" w:space="0" w:color="auto"/>
            <w:right w:val="none" w:sz="0" w:space="0" w:color="auto"/>
          </w:divBdr>
        </w:div>
        <w:div w:id="1602256150">
          <w:marLeft w:val="446"/>
          <w:marRight w:val="0"/>
          <w:marTop w:val="0"/>
          <w:marBottom w:val="0"/>
          <w:divBdr>
            <w:top w:val="none" w:sz="0" w:space="0" w:color="auto"/>
            <w:left w:val="none" w:sz="0" w:space="0" w:color="auto"/>
            <w:bottom w:val="none" w:sz="0" w:space="0" w:color="auto"/>
            <w:right w:val="none" w:sz="0" w:space="0" w:color="auto"/>
          </w:divBdr>
        </w:div>
        <w:div w:id="1684473291">
          <w:marLeft w:val="446"/>
          <w:marRight w:val="0"/>
          <w:marTop w:val="0"/>
          <w:marBottom w:val="0"/>
          <w:divBdr>
            <w:top w:val="none" w:sz="0" w:space="0" w:color="auto"/>
            <w:left w:val="none" w:sz="0" w:space="0" w:color="auto"/>
            <w:bottom w:val="none" w:sz="0" w:space="0" w:color="auto"/>
            <w:right w:val="none" w:sz="0" w:space="0" w:color="auto"/>
          </w:divBdr>
        </w:div>
        <w:div w:id="1749034910">
          <w:marLeft w:val="446"/>
          <w:marRight w:val="0"/>
          <w:marTop w:val="0"/>
          <w:marBottom w:val="0"/>
          <w:divBdr>
            <w:top w:val="none" w:sz="0" w:space="0" w:color="auto"/>
            <w:left w:val="none" w:sz="0" w:space="0" w:color="auto"/>
            <w:bottom w:val="none" w:sz="0" w:space="0" w:color="auto"/>
            <w:right w:val="none" w:sz="0" w:space="0" w:color="auto"/>
          </w:divBdr>
        </w:div>
        <w:div w:id="1761415780">
          <w:marLeft w:val="446"/>
          <w:marRight w:val="0"/>
          <w:marTop w:val="0"/>
          <w:marBottom w:val="0"/>
          <w:divBdr>
            <w:top w:val="none" w:sz="0" w:space="0" w:color="auto"/>
            <w:left w:val="none" w:sz="0" w:space="0" w:color="auto"/>
            <w:bottom w:val="none" w:sz="0" w:space="0" w:color="auto"/>
            <w:right w:val="none" w:sz="0" w:space="0" w:color="auto"/>
          </w:divBdr>
        </w:div>
        <w:div w:id="1848907471">
          <w:marLeft w:val="446"/>
          <w:marRight w:val="0"/>
          <w:marTop w:val="0"/>
          <w:marBottom w:val="0"/>
          <w:divBdr>
            <w:top w:val="none" w:sz="0" w:space="0" w:color="auto"/>
            <w:left w:val="none" w:sz="0" w:space="0" w:color="auto"/>
            <w:bottom w:val="none" w:sz="0" w:space="0" w:color="auto"/>
            <w:right w:val="none" w:sz="0" w:space="0" w:color="auto"/>
          </w:divBdr>
        </w:div>
        <w:div w:id="2038962281">
          <w:marLeft w:val="446"/>
          <w:marRight w:val="0"/>
          <w:marTop w:val="0"/>
          <w:marBottom w:val="0"/>
          <w:divBdr>
            <w:top w:val="none" w:sz="0" w:space="0" w:color="auto"/>
            <w:left w:val="none" w:sz="0" w:space="0" w:color="auto"/>
            <w:bottom w:val="none" w:sz="0" w:space="0" w:color="auto"/>
            <w:right w:val="none" w:sz="0" w:space="0" w:color="auto"/>
          </w:divBdr>
        </w:div>
      </w:divsChild>
    </w:div>
    <w:div w:id="902911951">
      <w:bodyDiv w:val="1"/>
      <w:marLeft w:val="0"/>
      <w:marRight w:val="0"/>
      <w:marTop w:val="0"/>
      <w:marBottom w:val="0"/>
      <w:divBdr>
        <w:top w:val="none" w:sz="0" w:space="0" w:color="auto"/>
        <w:left w:val="none" w:sz="0" w:space="0" w:color="auto"/>
        <w:bottom w:val="none" w:sz="0" w:space="0" w:color="auto"/>
        <w:right w:val="none" w:sz="0" w:space="0" w:color="auto"/>
      </w:divBdr>
    </w:div>
    <w:div w:id="1147361593">
      <w:bodyDiv w:val="1"/>
      <w:marLeft w:val="0"/>
      <w:marRight w:val="0"/>
      <w:marTop w:val="0"/>
      <w:marBottom w:val="0"/>
      <w:divBdr>
        <w:top w:val="none" w:sz="0" w:space="0" w:color="auto"/>
        <w:left w:val="none" w:sz="0" w:space="0" w:color="auto"/>
        <w:bottom w:val="none" w:sz="0" w:space="0" w:color="auto"/>
        <w:right w:val="none" w:sz="0" w:space="0" w:color="auto"/>
      </w:divBdr>
    </w:div>
    <w:div w:id="1160343102">
      <w:bodyDiv w:val="1"/>
      <w:marLeft w:val="0"/>
      <w:marRight w:val="0"/>
      <w:marTop w:val="0"/>
      <w:marBottom w:val="0"/>
      <w:divBdr>
        <w:top w:val="none" w:sz="0" w:space="0" w:color="auto"/>
        <w:left w:val="none" w:sz="0" w:space="0" w:color="auto"/>
        <w:bottom w:val="none" w:sz="0" w:space="0" w:color="auto"/>
        <w:right w:val="none" w:sz="0" w:space="0" w:color="auto"/>
      </w:divBdr>
    </w:div>
    <w:div w:id="1891307424">
      <w:bodyDiv w:val="1"/>
      <w:marLeft w:val="0"/>
      <w:marRight w:val="0"/>
      <w:marTop w:val="0"/>
      <w:marBottom w:val="0"/>
      <w:divBdr>
        <w:top w:val="none" w:sz="0" w:space="0" w:color="auto"/>
        <w:left w:val="none" w:sz="0" w:space="0" w:color="auto"/>
        <w:bottom w:val="none" w:sz="0" w:space="0" w:color="auto"/>
        <w:right w:val="none" w:sz="0" w:space="0" w:color="auto"/>
      </w:divBdr>
    </w:div>
    <w:div w:id="202211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hacienda.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2EEA6307D80F14BAB3957142425D0C0" ma:contentTypeVersion="14" ma:contentTypeDescription="Crear nuevo documento." ma:contentTypeScope="" ma:versionID="b2c21d2d633606e3bdefe71df994a161">
  <xsd:schema xmlns:xsd="http://www.w3.org/2001/XMLSchema" xmlns:xs="http://www.w3.org/2001/XMLSchema" xmlns:p="http://schemas.microsoft.com/office/2006/metadata/properties" xmlns:ns3="ca0b8503-558e-4550-823a-26f008707f9a" xmlns:ns4="9f1d2543-a317-404b-b796-299c7d331056" targetNamespace="http://schemas.microsoft.com/office/2006/metadata/properties" ma:root="true" ma:fieldsID="81304dfb07a03be82d46818dc64e62b4" ns3:_="" ns4:_="">
    <xsd:import namespace="ca0b8503-558e-4550-823a-26f008707f9a"/>
    <xsd:import namespace="9f1d2543-a317-404b-b796-299c7d33105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0b8503-558e-4550-823a-26f008707f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1d2543-a317-404b-b796-299c7d331056"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FFFC6-C620-4F85-BCD9-64EED8288425}">
  <ds:schemaRefs>
    <ds:schemaRef ds:uri="http://schemas.microsoft.com/sharepoint/v3/contenttype/forms"/>
  </ds:schemaRefs>
</ds:datastoreItem>
</file>

<file path=customXml/itemProps2.xml><?xml version="1.0" encoding="utf-8"?>
<ds:datastoreItem xmlns:ds="http://schemas.openxmlformats.org/officeDocument/2006/customXml" ds:itemID="{4857DA7D-1EE2-432F-9874-C0D79D80B934}">
  <ds:schemaRefs>
    <ds:schemaRef ds:uri="ca0b8503-558e-4550-823a-26f008707f9a"/>
    <ds:schemaRef ds:uri="http://www.w3.org/XML/1998/namespace"/>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9f1d2543-a317-404b-b796-299c7d331056"/>
    <ds:schemaRef ds:uri="http://purl.org/dc/dcmitype/"/>
    <ds:schemaRef ds:uri="http://schemas.openxmlformats.org/package/2006/metadata/core-properties"/>
  </ds:schemaRefs>
</ds:datastoreItem>
</file>

<file path=customXml/itemProps3.xml><?xml version="1.0" encoding="utf-8"?>
<ds:datastoreItem xmlns:ds="http://schemas.openxmlformats.org/officeDocument/2006/customXml" ds:itemID="{C53BA4B6-7307-4C22-ABD5-4AC9FE2827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0b8503-558e-4550-823a-26f008707f9a"/>
    <ds:schemaRef ds:uri="9f1d2543-a317-404b-b796-299c7d331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0B34D2-2BD0-47FD-AAA4-C6EC37F29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34</Pages>
  <Words>10587</Words>
  <Characters>58229</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MH-AI-PRO01-FOR-016 Elaboración deInforme de Auditoría</Company>
  <LinksUpToDate>false</LinksUpToDate>
  <CharactersWithSpaces>68679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Mayela Umana Jimenez</dc:creator>
  <cp:keywords/>
  <dc:description/>
  <cp:lastModifiedBy>Ronald Eduardo Fernández Romero</cp:lastModifiedBy>
  <cp:revision>16</cp:revision>
  <cp:lastPrinted>2023-01-17T15:32:00Z</cp:lastPrinted>
  <dcterms:created xsi:type="dcterms:W3CDTF">2023-01-16T17:48:00Z</dcterms:created>
  <dcterms:modified xsi:type="dcterms:W3CDTF">2023-01-17T15:34:00Z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0x01010072EEA6307D80F14BAB3957142425D0C0</vt:lpwstr>
  </property>
</Properties>
</file>